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035D" w14:textId="62EA54F6" w:rsidR="0080760F" w:rsidRDefault="0080760F" w:rsidP="00275AD4">
      <w:pPr>
        <w:spacing w:before="100" w:beforeAutospacing="1" w:after="100" w:afterAutospacing="1" w:line="240" w:lineRule="auto"/>
        <w:ind w:left="1416" w:firstLine="708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pl-PL"/>
          <w14:ligatures w14:val="none"/>
        </w:rPr>
        <w:t>UMOWA SPRZEDAŻY</w:t>
      </w:r>
    </w:p>
    <w:p w14:paraId="4B17D6B1" w14:textId="1C4BB1ED" w:rsidR="00275AD4" w:rsidRPr="0080760F" w:rsidRDefault="00CF60AB" w:rsidP="00275AD4">
      <w:pPr>
        <w:spacing w:before="100" w:beforeAutospacing="1" w:after="100" w:afterAutospacing="1" w:line="240" w:lineRule="auto"/>
        <w:ind w:left="1416" w:firstLine="708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pl-PL"/>
          <w14:ligatures w14:val="none"/>
        </w:rPr>
      </w:pPr>
      <w:r>
        <w:rPr>
          <w:rFonts w:ascii="Verdana" w:hAnsi="Verdana" w:cs="Calibri"/>
          <w:b/>
          <w:sz w:val="20"/>
          <w:szCs w:val="20"/>
        </w:rPr>
        <w:t>OO</w:t>
      </w:r>
      <w:r w:rsidR="00275AD4" w:rsidRPr="003700C8">
        <w:rPr>
          <w:rFonts w:ascii="Verdana" w:hAnsi="Verdana" w:cs="Calibri"/>
          <w:b/>
          <w:sz w:val="20"/>
          <w:szCs w:val="20"/>
        </w:rPr>
        <w:t>/</w:t>
      </w:r>
      <w:r w:rsidR="00275AD4">
        <w:rPr>
          <w:rFonts w:ascii="Verdana" w:hAnsi="Verdana" w:cs="Calibri"/>
          <w:b/>
          <w:sz w:val="20"/>
          <w:szCs w:val="20"/>
        </w:rPr>
        <w:t>IK</w:t>
      </w:r>
      <w:r w:rsidR="00275AD4" w:rsidRPr="003700C8">
        <w:rPr>
          <w:rFonts w:ascii="Verdana" w:hAnsi="Verdana" w:cs="Calibri"/>
          <w:b/>
          <w:sz w:val="20"/>
          <w:szCs w:val="20"/>
        </w:rPr>
        <w:t>-07</w:t>
      </w:r>
      <w:r>
        <w:rPr>
          <w:rFonts w:ascii="Verdana" w:hAnsi="Verdana" w:cs="Calibri"/>
          <w:b/>
          <w:sz w:val="20"/>
          <w:szCs w:val="20"/>
        </w:rPr>
        <w:t>0</w:t>
      </w:r>
      <w:r w:rsidR="00275AD4" w:rsidRPr="003700C8">
        <w:rPr>
          <w:rFonts w:ascii="Verdana" w:hAnsi="Verdana" w:cs="Calibri"/>
          <w:b/>
          <w:sz w:val="20"/>
          <w:szCs w:val="20"/>
        </w:rPr>
        <w:t>-</w:t>
      </w:r>
      <w:r w:rsidR="00275AD4">
        <w:rPr>
          <w:rFonts w:ascii="Verdana" w:hAnsi="Verdana" w:cs="Calibri"/>
          <w:b/>
          <w:sz w:val="20"/>
          <w:szCs w:val="20"/>
        </w:rPr>
        <w:t>1</w:t>
      </w:r>
      <w:r w:rsidR="00275AD4" w:rsidRPr="003700C8">
        <w:rPr>
          <w:rFonts w:ascii="Verdana" w:hAnsi="Verdana" w:cs="Calibri"/>
          <w:b/>
          <w:sz w:val="20"/>
          <w:szCs w:val="20"/>
        </w:rPr>
        <w:t>/2</w:t>
      </w:r>
      <w:r w:rsidR="00275AD4">
        <w:rPr>
          <w:rFonts w:ascii="Verdana" w:hAnsi="Verdana" w:cs="Calibri"/>
          <w:b/>
          <w:sz w:val="20"/>
          <w:szCs w:val="20"/>
        </w:rPr>
        <w:t>6</w:t>
      </w:r>
    </w:p>
    <w:p w14:paraId="7094D3AF" w14:textId="77777777" w:rsidR="0080760F" w:rsidRPr="0080760F" w:rsidRDefault="0080760F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zawarta w dniu ………………… r. w ……………………………, pomiędzy:</w:t>
      </w:r>
    </w:p>
    <w:p w14:paraId="57DF76AA" w14:textId="77A73702" w:rsidR="000916E8" w:rsidRPr="00921E4C" w:rsidRDefault="000916E8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A4C22">
        <w:rPr>
          <w:rFonts w:ascii="Verdana" w:hAnsi="Verdana" w:cs="Times New Roman"/>
          <w:b/>
          <w:bCs/>
          <w:sz w:val="20"/>
          <w:szCs w:val="20"/>
        </w:rPr>
        <w:t>Sieć Badawcza Łukasiewicz - Instytut Sztucznej Inteligencji i Cyberbezpieczeństwa , </w:t>
      </w:r>
      <w:r w:rsidRPr="009A4C22">
        <w:rPr>
          <w:rFonts w:ascii="Verdana" w:hAnsi="Verdana" w:cs="Times New Roman"/>
          <w:sz w:val="20"/>
          <w:szCs w:val="20"/>
        </w:rPr>
        <w:t xml:space="preserve">z siedzibą w Katowicach (40-189) przy ul. Leopolda 31, zarejestrowany przez Sąd Rejonowy Katowice-Wschód w Katowicach, VIII Wydział Gospodarczy Krajowego Rejestru Sądowego w Rejestrze Przedsiębiorców pod nr 0000849773, posiadającym REGON 386888354, NIP 634-012-53-99. reprezentowanym przez – Dyrektora dr hab. Jan Kozak, zwanym dalej – </w:t>
      </w:r>
      <w:r w:rsidRPr="009A4C22">
        <w:rPr>
          <w:rFonts w:ascii="Verdana" w:hAnsi="Verdana" w:cs="Times New Roman"/>
          <w:b/>
          <w:bCs/>
          <w:sz w:val="20"/>
          <w:szCs w:val="20"/>
        </w:rPr>
        <w:t>„Łukasiewicz AI ”</w:t>
      </w:r>
      <w:r w:rsidRPr="009A4C22">
        <w:rPr>
          <w:rFonts w:ascii="Verdana" w:hAnsi="Verdana" w:cs="Times New Roman"/>
          <w:sz w:val="20"/>
          <w:szCs w:val="20"/>
        </w:rPr>
        <w:t>, zwana dalej</w:t>
      </w:r>
      <w:r w:rsidRPr="009A4C22">
        <w:rPr>
          <w:rFonts w:ascii="Verdana" w:hAnsi="Verdana"/>
          <w:sz w:val="20"/>
          <w:szCs w:val="20"/>
        </w:rPr>
        <w:t>:</w:t>
      </w:r>
      <w:r w:rsidR="00921E4C">
        <w:rPr>
          <w:rFonts w:ascii="Verdana" w:hAnsi="Verdana"/>
          <w:sz w:val="20"/>
          <w:szCs w:val="20"/>
        </w:rPr>
        <w:t xml:space="preserve"> </w:t>
      </w:r>
      <w:r w:rsidR="00921E4C" w:rsidRPr="00921E4C">
        <w:rPr>
          <w:rFonts w:ascii="Verdana" w:hAnsi="Verdana"/>
          <w:b/>
          <w:bCs/>
          <w:sz w:val="20"/>
          <w:szCs w:val="20"/>
        </w:rPr>
        <w:t xml:space="preserve">„Zamawiającym” </w:t>
      </w:r>
    </w:p>
    <w:p w14:paraId="79DD825A" w14:textId="35C168D5" w:rsidR="0080760F" w:rsidRPr="0080760F" w:rsidRDefault="0080760F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</w:t>
      </w:r>
    </w:p>
    <w:p w14:paraId="41DEBFD0" w14:textId="77777777" w:rsidR="0080760F" w:rsidRPr="0080760F" w:rsidRDefault="0080760F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z siedzibą w ……………………………………………………………………,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NIP: …………………………………, REGON: ……………………………,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reprezentowaną/-</w:t>
      </w:r>
      <w:proofErr w:type="spellStart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ym</w:t>
      </w:r>
      <w:proofErr w:type="spellEnd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przez: …………………………………………………,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zwaną/-</w:t>
      </w:r>
      <w:proofErr w:type="spellStart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ym</w:t>
      </w:r>
      <w:proofErr w:type="spellEnd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dalej </w:t>
      </w: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„Wykonawcą”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197177FD" w14:textId="77777777" w:rsidR="0080760F" w:rsidRPr="0080760F" w:rsidRDefault="0080760F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łącznie zwanymi dalej </w:t>
      </w: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„Stronami”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B029A02" w14:textId="77777777" w:rsidR="0080760F" w:rsidRPr="0080760F" w:rsidRDefault="0080760F" w:rsidP="007B1610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Preambuła</w:t>
      </w:r>
    </w:p>
    <w:p w14:paraId="7DDAE7C9" w14:textId="77777777" w:rsidR="0080760F" w:rsidRPr="0080760F" w:rsidRDefault="0080760F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Mając na uwadze realizację zadań statutowych Zamawiającego w zakresie działalności badawczej, edukacyjnej oraz demonstracyjnej, a także potrzebę wykorzystania nowoczesnych technologii wizualizacyjnych, Strony zawierają niniejszą umowę w następstwie rozstrzygnięcia postępowania prowadzonego w trybie zapytania ofertowego, działając w granicach obowiązującego prawa, zasad racjonalnego i efektywnego wydatkowania środków publicznych oraz wzajemnego zaufania.</w:t>
      </w:r>
    </w:p>
    <w:p w14:paraId="241D9CFA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1. Podstawa zawarcia umowy</w:t>
      </w:r>
    </w:p>
    <w:p w14:paraId="1F1BEA4E" w14:textId="6D0F41EE" w:rsidR="0080760F" w:rsidRPr="00921E4C" w:rsidRDefault="0080760F" w:rsidP="007B161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Umowa zostaje zawarta w wyniku rozstrzygnięcia postępowania prowadzonego w trybie zapytania ofertowego </w:t>
      </w:r>
      <w:r w:rsidR="00A3048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 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.„Zakup urządzenia do prezentacji trójwymiarowych wizualizacji holograficznych” – nr </w:t>
      </w:r>
      <w:r w:rsidR="00CF60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OO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/IK-07</w:t>
      </w:r>
      <w:r w:rsidR="00CF60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-1/2</w:t>
      </w:r>
      <w:r w:rsidR="006A20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921E4C"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zgodnie z Regulaminem udzielania zamówień obowiązującym w Sieci Badawczej Łukasiewicz – Instytucie Sztucznej Inteligencji i Cyberbezpieczeństwa, wprowadzonym zarządzeniem nr 02/06/2025</w:t>
      </w:r>
      <w:r w:rsidR="00251DD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dnia 6 czerwca 2025 r.</w:t>
      </w:r>
    </w:p>
    <w:p w14:paraId="0CF870C1" w14:textId="5F8D72CD" w:rsidR="0080760F" w:rsidRPr="0080760F" w:rsidRDefault="0080760F" w:rsidP="007B161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 niniejszej umowy nie stosuje się przepisów ustawy z dnia 11 września 2019 r.</w:t>
      </w:r>
      <w:r w:rsidR="00251DD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Prawo zamówień publicznych.</w:t>
      </w:r>
    </w:p>
    <w:p w14:paraId="320A5B5B" w14:textId="77777777" w:rsidR="0080760F" w:rsidRPr="0080760F" w:rsidRDefault="0080760F" w:rsidP="007B161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sprawach nieuregulowanych niniejszą umową zastosowanie mają przepisy ustawy z dnia 23 kwietnia 1964 r. – Kodeks cywilny.</w:t>
      </w:r>
    </w:p>
    <w:p w14:paraId="32877645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2. Przedmiot umowy</w:t>
      </w:r>
    </w:p>
    <w:p w14:paraId="11D0F163" w14:textId="77777777" w:rsidR="0080760F" w:rsidRDefault="0080760F" w:rsidP="007B161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Przedmiotem niniejszej umowy jest sprzedaż oraz dostawa na rzecz Zamawiającego urządzenia do prezentacji trójwymiarowych wizualizacji holograficznych, zwanego dalej „Urządzeniem”.</w:t>
      </w:r>
    </w:p>
    <w:p w14:paraId="598218CF" w14:textId="704E7C69" w:rsidR="00AB01F2" w:rsidRPr="00AB01F2" w:rsidRDefault="009B152A" w:rsidP="00AB01F2">
      <w:pPr>
        <w:pStyle w:val="Akapitzlist"/>
        <w:numPr>
          <w:ilvl w:val="0"/>
          <w:numId w:val="13"/>
        </w:num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Wykonawca</w:t>
      </w:r>
      <w:r w:rsidR="00AB01F2" w:rsidRPr="00AB01F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zobowiązuje się do dołączenia pełnej dokumentacji technicznej, instrukcji obsługi oraz karty gwarancyjnej wraz z dostawą urządzenia.</w:t>
      </w:r>
    </w:p>
    <w:p w14:paraId="17C91EE9" w14:textId="5AA3880A" w:rsidR="0080760F" w:rsidRPr="0080760F" w:rsidRDefault="0080760F" w:rsidP="007B161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Urządzenie musi spełniać co najmniej następujące wymagania funkcjonalne </w:t>
      </w:r>
      <w:r w:rsidR="00251DD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techniczne:</w:t>
      </w:r>
    </w:p>
    <w:p w14:paraId="19B3901D" w14:textId="77777777" w:rsidR="0080760F" w:rsidRPr="0080760F" w:rsidRDefault="0080760F" w:rsidP="007B161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obsługa standardowego wideo 2D, w szczególności formatu MP4 lub innych powszechnie stosowanych formatów,</w:t>
      </w:r>
    </w:p>
    <w:p w14:paraId="18AC563F" w14:textId="77777777" w:rsidR="0080760F" w:rsidRPr="0080760F" w:rsidRDefault="0080760F" w:rsidP="007B161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możliwość warstwowej prezentacji holograficznej, polegającej na jednoczesnym wyświetlaniu treści 2D oraz warstw holograficznych,</w:t>
      </w:r>
    </w:p>
    <w:p w14:paraId="26755AB9" w14:textId="77777777" w:rsidR="0080760F" w:rsidRPr="0080760F" w:rsidRDefault="0080760F" w:rsidP="007B161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możliwość opracowywania oraz wgrywania przez użytkownika końcowego własnych modeli, w szczególności modeli edukacyjnych lub anatomicznych,</w:t>
      </w:r>
    </w:p>
    <w:p w14:paraId="7F2628A5" w14:textId="77777777" w:rsidR="0080760F" w:rsidRPr="0080760F" w:rsidRDefault="0080760F" w:rsidP="007B161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łatwa instalacja i integracja, porównywalna z instalacją standardowego wyświetlacza 2D, oraz kompatybilność z komputerem lub odtwarzaczem multimedialnym,</w:t>
      </w:r>
    </w:p>
    <w:p w14:paraId="75F2400B" w14:textId="77777777" w:rsidR="0080760F" w:rsidRPr="0080760F" w:rsidRDefault="0080760F" w:rsidP="007B161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wyposażenie w standardowe interfejsy komunikacyjne, w szczególności HDMI, USB, Ethernet lub Wi-Fi, umożliwiające integrację systemową oraz sterowanie z poziomu aplikacji webowej,</w:t>
      </w:r>
    </w:p>
    <w:p w14:paraId="698FDACF" w14:textId="77777777" w:rsidR="0080760F" w:rsidRPr="0080760F" w:rsidRDefault="0080760F" w:rsidP="007B161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tryb prezentacyjny umożliwiający ciągłe wyświetlanie materiałów (</w:t>
      </w:r>
      <w:proofErr w:type="spellStart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loop</w:t>
      </w:r>
      <w:proofErr w:type="spellEnd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playback).</w:t>
      </w:r>
    </w:p>
    <w:p w14:paraId="4ECA17EE" w14:textId="77777777" w:rsidR="0080760F" w:rsidRPr="0080760F" w:rsidRDefault="0080760F" w:rsidP="007B161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Szczegółowa specyfikacja techniczna Urządzenia stanowi 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 do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niniejszej umowy.</w:t>
      </w:r>
    </w:p>
    <w:p w14:paraId="6AD45DAA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3. Oświadczenia Wykonawcy</w:t>
      </w:r>
    </w:p>
    <w:p w14:paraId="701A3373" w14:textId="77777777" w:rsidR="0080760F" w:rsidRPr="0080760F" w:rsidRDefault="0080760F" w:rsidP="007B161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oświadcza, że Urządzenie jest fabrycznie nowe, wolne od wad fizycznych i prawnych oraz spełnia obowiązujące normy, standardy techniczne i przepisy prawa.</w:t>
      </w:r>
    </w:p>
    <w:p w14:paraId="3834A3CF" w14:textId="77777777" w:rsidR="0080760F" w:rsidRPr="0080760F" w:rsidRDefault="0080760F" w:rsidP="007B161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oświadcza, że przysługują mu wszelkie prawa niezbędne do sprzedaży Urządzenia oraz że nie jest ono obciążone jakimikolwiek prawami osób trzecich.</w:t>
      </w:r>
    </w:p>
    <w:p w14:paraId="1910C04E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4. Licencja na oprogramowanie</w:t>
      </w:r>
    </w:p>
    <w:p w14:paraId="32AE380B" w14:textId="77777777" w:rsidR="0080760F" w:rsidRPr="00921E4C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ramach wynagrodzenia, o którym mowa w § 5 niniejszej umowy, Wykonawca udziela Zamawiającemu niewyłącznej, nieograniczonej terytorialnie licencji, 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udzielonej w ramach wynagrodzenia umownego, na korzystanie z oprogramowania niezbędnego do prawidłowego funkcjonowania Urządzenia, w tym oprogramowania systemowego, sterowników oraz aplikacji zarządzających i wizualizacyjnych, zwanych dalej łącznie </w:t>
      </w: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„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Oprogramowaniem”.</w:t>
      </w:r>
    </w:p>
    <w:p w14:paraId="60A8D151" w14:textId="77777777" w:rsidR="0080760F" w:rsidRPr="0080760F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Licencja zostaje udzielona na czas nieoznaczony i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obejmuje prawo korzystania z Oprogramowania bez ograniczeń ilościowych, w zakresie działalności statutowej, badawczej, edukacyjnej oraz demonstracyjnej Zamawiającego.</w:t>
      </w:r>
    </w:p>
    <w:p w14:paraId="4772E9AA" w14:textId="77777777" w:rsidR="0080760F" w:rsidRPr="0080760F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Licencja obejmuje w szczególności prawo do:</w:t>
      </w:r>
    </w:p>
    <w:p w14:paraId="1E7B0569" w14:textId="77777777" w:rsidR="0080760F" w:rsidRPr="0080760F" w:rsidRDefault="0080760F" w:rsidP="007B1610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instalowania, uruchamiania i użytkowania Oprogramowania na Urządzeniu oraz na urządzeniach współpracujących,</w:t>
      </w:r>
    </w:p>
    <w:p w14:paraId="708B6123" w14:textId="77777777" w:rsidR="0080760F" w:rsidRPr="0080760F" w:rsidRDefault="0080760F" w:rsidP="007B1610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korzystania z Oprogramowania w trybie ciągłym, w tym w trybie prezentacyjnym,</w:t>
      </w:r>
    </w:p>
    <w:p w14:paraId="2E1A6D4F" w14:textId="77777777" w:rsidR="0080760F" w:rsidRPr="0080760F" w:rsidRDefault="0080760F" w:rsidP="007B1610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wgrywania, edytowania, wyświetlania i usuwania własnych treści, w tym modeli trójwymiarowych i materiałów multimedialnych,</w:t>
      </w:r>
    </w:p>
    <w:p w14:paraId="46E03143" w14:textId="77777777" w:rsidR="0080760F" w:rsidRPr="0080760F" w:rsidRDefault="0080760F" w:rsidP="007B1610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sporządzania kopii zapasowych Oprogramowania w zakresie niezbędnym do prawidłowego i bezpiecznego korzystania z Urządzenia.</w:t>
      </w:r>
    </w:p>
    <w:p w14:paraId="21CEAEB5" w14:textId="77777777" w:rsidR="0080760F" w:rsidRPr="0080760F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jest uprawniony do instalowania aktualizacji, poprawek oraz nowych wersji Oprogramowania udostępnianych standardowo przez Wykonawcę lub producenta Urządzenia, bez konieczności ponoszenia dodatkowych opłat.</w:t>
      </w:r>
    </w:p>
    <w:p w14:paraId="111127A7" w14:textId="77777777" w:rsidR="0080760F" w:rsidRPr="0080760F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oświadcza, że korzystanie z Oprogramowania przez Zamawiającego zgodnie z niniejszą umową nie narusza praw osób trzecich.</w:t>
      </w:r>
    </w:p>
    <w:p w14:paraId="5A2AF999" w14:textId="77777777" w:rsidR="0080760F" w:rsidRPr="0080760F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zgłoszenia jakichkolwiek roszczeń osób trzecich związanych z naruszeniem praw autorskich lub praw pokrewnych do Oprogramowania, Wykonawca zobowiązuje się zwolnić Zamawiającego z odpowiedzialności oraz pokryć wszelkie uzasadnione koszty poniesione z tego tytułu.</w:t>
      </w:r>
    </w:p>
    <w:p w14:paraId="3DB64ACF" w14:textId="77777777" w:rsidR="0080760F" w:rsidRPr="0080760F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Jeżeli Oprogramowanie lub jego część objęte są licencjami typu open </w:t>
      </w:r>
      <w:proofErr w:type="spellStart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source</w:t>
      </w:r>
      <w:proofErr w:type="spellEnd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Wykonawca zobowiązuje się do poinformowania Zamawiającego o warunkach takich licencji najpóźniej w dniu odbioru Urządzenia.</w:t>
      </w:r>
    </w:p>
    <w:p w14:paraId="1560B414" w14:textId="77777777" w:rsidR="0080760F" w:rsidRPr="0080760F" w:rsidRDefault="0080760F" w:rsidP="007B161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Zamawiający nie jest uprawniony do rozpowszechniania Oprogramowania osobom trzecim, z wyjątkiem przypadków wynikających z bezwzględnie obowiązujących przepisów prawa lub licencji open </w:t>
      </w:r>
      <w:proofErr w:type="spellStart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source</w:t>
      </w:r>
      <w:proofErr w:type="spellEnd"/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030F0A4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5. Cena i warunki płatności</w:t>
      </w:r>
    </w:p>
    <w:p w14:paraId="308C9DB8" w14:textId="77777777" w:rsidR="0080760F" w:rsidRPr="00145D03" w:rsidRDefault="0080760F" w:rsidP="00145D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45D0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Cena brutto za realizację przedmiotu umowy wynosi </w:t>
      </w:r>
      <w:r w:rsidRPr="00145D0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………………… zł</w:t>
      </w:r>
      <w:r w:rsidRPr="00145D0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(słownie: ……………………………………………………………………… zł).</w:t>
      </w:r>
    </w:p>
    <w:p w14:paraId="1D8B6307" w14:textId="77777777" w:rsidR="0080760F" w:rsidRPr="00145D03" w:rsidRDefault="0080760F" w:rsidP="00145D0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45D0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Cena obejmuje wszelkie koszty związane z realizacją umowy, w tym koszty dostawy do siedziby Zamawiającego.</w:t>
      </w:r>
    </w:p>
    <w:p w14:paraId="05B30619" w14:textId="0D04FF21" w:rsidR="00145D03" w:rsidRPr="00145D03" w:rsidRDefault="00145D03" w:rsidP="00145D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145D03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 xml:space="preserve">Płatność </w:t>
      </w:r>
      <w:r w:rsidR="009113C7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>zostanie</w:t>
      </w:r>
      <w:r w:rsidRPr="00145D03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 xml:space="preserve"> doko</w:t>
      </w:r>
      <w:r w:rsidR="009113C7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>n</w:t>
      </w:r>
      <w:r w:rsidRPr="00145D03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 xml:space="preserve">ana </w:t>
      </w:r>
      <w:r w:rsidR="009113C7" w:rsidRPr="00145D03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>na rachunek bankowy Zleceniobiorcy wskazany w treści faktury</w:t>
      </w:r>
      <w:r w:rsidR="009113C7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 xml:space="preserve"> po podpisaniu przez Zamawiającego protokołu odbioru na podstawie prawidłowo wystawionej </w:t>
      </w:r>
      <w:r w:rsidRPr="00145D03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>faktur</w:t>
      </w:r>
      <w:r w:rsidR="009113C7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 xml:space="preserve">y w terminie </w:t>
      </w:r>
      <w:r w:rsidR="00B13058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 xml:space="preserve">30 dni </w:t>
      </w:r>
      <w:r w:rsidR="009113C7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>od dnia jej wystawienia</w:t>
      </w:r>
      <w:r w:rsidRPr="00145D03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3FFDAA73" w14:textId="77777777" w:rsidR="00145D03" w:rsidRPr="00145D03" w:rsidRDefault="00145D03" w:rsidP="00145D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145D03">
        <w:rPr>
          <w:rFonts w:ascii="Verdana" w:eastAsia="Times New Roman" w:hAnsi="Verdana" w:cs="Segoe UI"/>
          <w:color w:val="000000"/>
          <w:kern w:val="0"/>
          <w:sz w:val="20"/>
          <w:szCs w:val="20"/>
          <w:lang w:eastAsia="pl-PL"/>
          <w14:ligatures w14:val="none"/>
        </w:rPr>
        <w:t>Faktury będą doręczane w formie elektronicznej na adres: faktura@ai.lukasiewicz.gov.pl lub stosownie do obowiązujących w danym momencie przepisów prawa, w tym za pośrednictwem Krajowego Systemu e-Faktur.</w:t>
      </w:r>
    </w:p>
    <w:p w14:paraId="5BDA3D87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6. Termin i miejsce realizacji</w:t>
      </w:r>
    </w:p>
    <w:p w14:paraId="5E7750C3" w14:textId="4EA6D7A6" w:rsidR="0080760F" w:rsidRPr="0080760F" w:rsidRDefault="0080760F" w:rsidP="007B161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Wykonawca zobowiązuje się </w:t>
      </w:r>
      <w:r w:rsidR="00E568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 własny koszt i ryzyko do dostarczenia urządzenia</w:t>
      </w:r>
      <w:r w:rsidR="00251DD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E568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terminie do dnia ………………… r.</w:t>
      </w:r>
    </w:p>
    <w:p w14:paraId="2262382F" w14:textId="69E24CCC" w:rsidR="0080760F" w:rsidRPr="00E568E5" w:rsidRDefault="0080760F" w:rsidP="00E568E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Miejscem dostawy jest siedziba Zamawiającego:</w:t>
      </w:r>
      <w:r w:rsidR="00E568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568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40-189 Katowice, ul. Leopolda 31.</w:t>
      </w:r>
    </w:p>
    <w:p w14:paraId="2F3EF41D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7. Odbiór przedmiotu umowy</w:t>
      </w:r>
    </w:p>
    <w:p w14:paraId="1D27C332" w14:textId="77777777" w:rsidR="0080760F" w:rsidRPr="0080760F" w:rsidRDefault="0080760F" w:rsidP="007B161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Odbiór Urządzenia nastąpi na podstawie protokołu odbioru podpisanego przez upoważnionych przedstawicieli Stron.</w:t>
      </w:r>
    </w:p>
    <w:p w14:paraId="197813A8" w14:textId="77777777" w:rsidR="0080760F" w:rsidRPr="0080760F" w:rsidRDefault="0080760F" w:rsidP="007B161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jest uprawniony do odmowy odbioru w przypadku stwierdzenia niezgodności Urządzenia z wymaganiami określonymi w § 2 niniejszej umowy.</w:t>
      </w:r>
    </w:p>
    <w:p w14:paraId="6C3F3791" w14:textId="77777777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8. Gwarancja i rękojmia</w:t>
      </w:r>
    </w:p>
    <w:p w14:paraId="43B6CBBE" w14:textId="77777777" w:rsidR="009161B9" w:rsidRPr="009161B9" w:rsidRDefault="009161B9" w:rsidP="009161B9">
      <w:pPr>
        <w:pStyle w:val="NormalnyWeb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9161B9">
        <w:rPr>
          <w:rFonts w:ascii="Verdana" w:hAnsi="Verdana"/>
          <w:sz w:val="20"/>
          <w:szCs w:val="20"/>
        </w:rPr>
        <w:t xml:space="preserve">Wykonawca udziela gwarancji na Urządzenie na okres </w:t>
      </w:r>
      <w:r w:rsidRPr="009161B9">
        <w:rPr>
          <w:rStyle w:val="Pogrubienie"/>
          <w:rFonts w:ascii="Verdana" w:eastAsiaTheme="majorEastAsia" w:hAnsi="Verdana"/>
          <w:b w:val="0"/>
          <w:bCs w:val="0"/>
          <w:sz w:val="20"/>
          <w:szCs w:val="20"/>
        </w:rPr>
        <w:t>24 miesięcy</w:t>
      </w:r>
      <w:r w:rsidRPr="009161B9">
        <w:rPr>
          <w:rFonts w:ascii="Verdana" w:hAnsi="Verdana"/>
          <w:sz w:val="20"/>
          <w:szCs w:val="20"/>
        </w:rPr>
        <w:t xml:space="preserve"> od dnia podpisania protokołu odbioru.</w:t>
      </w:r>
    </w:p>
    <w:p w14:paraId="56B30FFD" w14:textId="77777777" w:rsidR="009161B9" w:rsidRPr="009161B9" w:rsidRDefault="009161B9" w:rsidP="009161B9">
      <w:pPr>
        <w:pStyle w:val="NormalnyWeb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9161B9">
        <w:rPr>
          <w:rFonts w:ascii="Verdana" w:hAnsi="Verdana"/>
          <w:sz w:val="20"/>
          <w:szCs w:val="20"/>
        </w:rPr>
        <w:t>W ramach gwarancji Zamawiający ma prawo żądać od Wykonawcy:</w:t>
      </w:r>
      <w:r w:rsidRPr="009161B9">
        <w:rPr>
          <w:rFonts w:ascii="Verdana" w:hAnsi="Verdana"/>
          <w:sz w:val="20"/>
          <w:szCs w:val="20"/>
        </w:rPr>
        <w:br/>
        <w:t>a) usunięcia wady poprzez naprawę lub wymianę wadliwego elementu,</w:t>
      </w:r>
      <w:r w:rsidRPr="009161B9">
        <w:rPr>
          <w:rFonts w:ascii="Verdana" w:hAnsi="Verdana"/>
          <w:sz w:val="20"/>
          <w:szCs w:val="20"/>
        </w:rPr>
        <w:br/>
        <w:t>b) przywrócenia Urządzenia do stanu zgodnego z umową,</w:t>
      </w:r>
      <w:r w:rsidRPr="009161B9">
        <w:rPr>
          <w:rFonts w:ascii="Verdana" w:hAnsi="Verdana"/>
          <w:sz w:val="20"/>
          <w:szCs w:val="20"/>
        </w:rPr>
        <w:br/>
        <w:t>c) dostarczenia urządzenia zastępczego, jeśli naprawa wymaga dłuższego czasu lub niemożliwa jest natychmiastowo.</w:t>
      </w:r>
    </w:p>
    <w:p w14:paraId="2E794031" w14:textId="77777777" w:rsidR="009161B9" w:rsidRPr="009161B9" w:rsidRDefault="009161B9" w:rsidP="009161B9">
      <w:pPr>
        <w:pStyle w:val="NormalnyWeb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9161B9">
        <w:rPr>
          <w:rFonts w:ascii="Verdana" w:hAnsi="Verdana"/>
          <w:sz w:val="20"/>
          <w:szCs w:val="20"/>
        </w:rPr>
        <w:t>Zamawiający może zgłaszać wady w formie pisemnej, mailowej lub telefonicznej z potwierdzeniem.</w:t>
      </w:r>
    </w:p>
    <w:p w14:paraId="7CA06520" w14:textId="77777777" w:rsidR="009161B9" w:rsidRPr="009161B9" w:rsidRDefault="009161B9" w:rsidP="009161B9">
      <w:pPr>
        <w:pStyle w:val="NormalnyWeb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9161B9">
        <w:rPr>
          <w:rFonts w:ascii="Verdana" w:hAnsi="Verdana"/>
          <w:sz w:val="20"/>
          <w:szCs w:val="20"/>
        </w:rPr>
        <w:t xml:space="preserve">Wykonawca zobowiązuje się do </w:t>
      </w:r>
      <w:r w:rsidRPr="009161B9">
        <w:rPr>
          <w:rStyle w:val="Pogrubienie"/>
          <w:rFonts w:ascii="Verdana" w:eastAsiaTheme="majorEastAsia" w:hAnsi="Verdana"/>
          <w:b w:val="0"/>
          <w:bCs w:val="0"/>
          <w:sz w:val="20"/>
          <w:szCs w:val="20"/>
        </w:rPr>
        <w:t>reakcji w ciągu 24 godzin roboczych</w:t>
      </w:r>
      <w:r w:rsidRPr="009161B9">
        <w:rPr>
          <w:rFonts w:ascii="Verdana" w:hAnsi="Verdana"/>
          <w:sz w:val="20"/>
          <w:szCs w:val="20"/>
        </w:rPr>
        <w:t xml:space="preserve"> od otrzymania zgłoszenia o wadzie.</w:t>
      </w:r>
    </w:p>
    <w:p w14:paraId="658CFE32" w14:textId="5623E4E5" w:rsidR="009161B9" w:rsidRPr="009161B9" w:rsidRDefault="009161B9" w:rsidP="009161B9">
      <w:pPr>
        <w:pStyle w:val="NormalnyWeb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9161B9">
        <w:rPr>
          <w:rFonts w:ascii="Verdana" w:hAnsi="Verdana"/>
          <w:sz w:val="20"/>
          <w:szCs w:val="20"/>
        </w:rPr>
        <w:t xml:space="preserve">Czas naprawy w ramach gwarancji nie może przekroczyć </w:t>
      </w:r>
      <w:r w:rsidRPr="009161B9">
        <w:rPr>
          <w:rStyle w:val="Pogrubienie"/>
          <w:rFonts w:ascii="Verdana" w:eastAsiaTheme="majorEastAsia" w:hAnsi="Verdana"/>
          <w:b w:val="0"/>
          <w:bCs w:val="0"/>
          <w:sz w:val="20"/>
          <w:szCs w:val="20"/>
        </w:rPr>
        <w:t>14 dni roboczych</w:t>
      </w:r>
      <w:r w:rsidRPr="009161B9">
        <w:rPr>
          <w:rFonts w:ascii="Verdana" w:hAnsi="Verdana"/>
          <w:sz w:val="20"/>
          <w:szCs w:val="20"/>
        </w:rPr>
        <w:t>. W przypadku, gdy naprawa nie jest możliwa w tym terminie, Wykonawca zobowiązany jest do zapewnienia urządzenia zastępczego lub innej formy rekompensaty uzgodnionej z Zamawiającym.</w:t>
      </w:r>
    </w:p>
    <w:p w14:paraId="6D00A2CC" w14:textId="77777777" w:rsidR="009161B9" w:rsidRPr="009161B9" w:rsidRDefault="009161B9" w:rsidP="009161B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161B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Niezależnie od udzielonej gwarancji, Wykonawca ponosi odpowiedzialność z tytułu rękojmi na zasadach określonych w Kodeksie cywilnym (art. 556–576 KC).</w:t>
      </w:r>
    </w:p>
    <w:p w14:paraId="44DE5F92" w14:textId="3D22FF50" w:rsidR="009161B9" w:rsidRPr="009161B9" w:rsidRDefault="009161B9" w:rsidP="009161B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161B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Rękojmia obejmuje wady fizyczne i prawne Urządzenia, które ujawnią się w okresie 24 miesięcy od daty odbioru.</w:t>
      </w:r>
    </w:p>
    <w:p w14:paraId="1B17DE4F" w14:textId="77777777" w:rsidR="000A3E9C" w:rsidRDefault="000A3E9C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F8A3DCC" w14:textId="77777777" w:rsidR="00677E01" w:rsidRDefault="00677E01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7F5E0DB" w14:textId="1FCD1E80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§ 9. Kary umowne</w:t>
      </w:r>
    </w:p>
    <w:p w14:paraId="7B6A1D7A" w14:textId="0AD78880" w:rsidR="000916E8" w:rsidRPr="000916E8" w:rsidRDefault="000916E8" w:rsidP="000916E8">
      <w:pPr>
        <w:pStyle w:val="NormalnyWeb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916E8">
        <w:rPr>
          <w:rFonts w:ascii="Verdana" w:hAnsi="Verdana"/>
          <w:sz w:val="20"/>
          <w:szCs w:val="20"/>
        </w:rPr>
        <w:t>W</w:t>
      </w:r>
      <w:r w:rsidR="00921E4C">
        <w:rPr>
          <w:rFonts w:ascii="Verdana" w:hAnsi="Verdana"/>
          <w:sz w:val="20"/>
          <w:szCs w:val="20"/>
        </w:rPr>
        <w:t xml:space="preserve"> </w:t>
      </w:r>
      <w:r w:rsidRPr="000916E8">
        <w:rPr>
          <w:rFonts w:ascii="Verdana" w:hAnsi="Verdana"/>
          <w:sz w:val="20"/>
          <w:szCs w:val="20"/>
        </w:rPr>
        <w:t>przypadku opóźnienia w wykonaniu przedmiotu niniejszej umowy, Wykonawca zobowiązany jest do zapłaty Zamawiającemu kary umownej w wysokości ……… % ceny brutto, o której mowa w § 5 ust. 1, za każdy dzień opóźnienia.</w:t>
      </w:r>
    </w:p>
    <w:p w14:paraId="30F9C9E2" w14:textId="77777777" w:rsidR="000916E8" w:rsidRPr="000916E8" w:rsidRDefault="000916E8" w:rsidP="000916E8">
      <w:pPr>
        <w:pStyle w:val="NormalnyWeb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916E8">
        <w:rPr>
          <w:rFonts w:ascii="Verdana" w:hAnsi="Verdana"/>
          <w:sz w:val="20"/>
          <w:szCs w:val="20"/>
        </w:rPr>
        <w:t xml:space="preserve">Kara umowna naliczana będzie zarówno z tytułu opóźnień w dostawie przedmiotu umowy, jak również z tytułu opóźnień w wykonywaniu napraw, usuwaniu wad lub usterek w ramach rękojmi lub gwarancji. </w:t>
      </w:r>
    </w:p>
    <w:p w14:paraId="1ACF5F38" w14:textId="7BB794D2" w:rsidR="0080760F" w:rsidRDefault="0080760F" w:rsidP="007B161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dochodzenia odszkodowania uzupełniającego, przewyższającego wysokość zastrzeżonych kar umownych.</w:t>
      </w:r>
    </w:p>
    <w:p w14:paraId="266D1B99" w14:textId="76AB8F78" w:rsidR="007C1110" w:rsidRDefault="007C1110" w:rsidP="007B161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C111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wyraża zgodę na potrącenie przez Zamawiającego kar umownych z wszelkich przysługujących mu wobec Zamawiającego wierzytelności wynikających z niniejszej umowy, w tym z wynagrodzenia, o którym mowa w § 5 ust. 1.</w:t>
      </w:r>
    </w:p>
    <w:p w14:paraId="6B4A3983" w14:textId="77777777" w:rsidR="00251DD5" w:rsidRDefault="00251DD5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B8358A8" w14:textId="71ABEA59" w:rsidR="007B1610" w:rsidRPr="0080760F" w:rsidRDefault="007B1610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Ochrona danych osobowych (RODO)</w:t>
      </w:r>
    </w:p>
    <w:p w14:paraId="38ECFE32" w14:textId="77777777" w:rsidR="007B1610" w:rsidRPr="00921E4C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Strony oświadczają, że w związku z realizacją niniejszej umowy będą przetwarzać dane osobowe wyłącznie w zakresie niezbędnym do jej zawarcia i prawidłowej realizacji, zgodnie z przepisami </w:t>
      </w:r>
      <w:r w:rsidRPr="00921E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Rozporządzenia Parlamentu Europejskiego i Rady (UE) 2016/679 z dnia 27 kwietnia 2016 r. (RODO) oraz przepisami krajowymi o ochronie danych osobowych.</w:t>
      </w:r>
    </w:p>
    <w:p w14:paraId="76E0A3D8" w14:textId="77777777" w:rsidR="007B1610" w:rsidRPr="0080760F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Administratorem danych osobowych osób reprezentujących Strony oraz osób uczestniczących w realizacji niniejszej umowy jest odpowiednio każda ze Stron – w odniesieniu do danych osobowych pozostających w jej dyspozycji.</w:t>
      </w:r>
    </w:p>
    <w:p w14:paraId="22FA93F3" w14:textId="77777777" w:rsidR="007B1610" w:rsidRPr="0080760F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Dane osobowe przetwarzane będą w szczególności w następujących celach:</w:t>
      </w:r>
    </w:p>
    <w:p w14:paraId="020A9C23" w14:textId="77777777" w:rsidR="007B1610" w:rsidRPr="0080760F" w:rsidRDefault="007B1610" w:rsidP="007B1610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zawarcia i realizacji niniejszej umowy,</w:t>
      </w:r>
    </w:p>
    <w:p w14:paraId="6C14896F" w14:textId="77777777" w:rsidR="007B1610" w:rsidRPr="0080760F" w:rsidRDefault="007B1610" w:rsidP="007B1610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realizacji obowiązków wynikających z przepisów prawa, w tym przepisów podatkowych i rachunkowych,</w:t>
      </w:r>
    </w:p>
    <w:p w14:paraId="6AE9534C" w14:textId="77777777" w:rsidR="007B1610" w:rsidRPr="0080760F" w:rsidRDefault="007B1610" w:rsidP="007B1610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dochodzenia lub obrony przed roszczeniami wynikającymi z niniejszej umowy.</w:t>
      </w:r>
    </w:p>
    <w:p w14:paraId="142D71A4" w14:textId="77777777" w:rsidR="007B1610" w:rsidRPr="0080760F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Podstawą prawną przetwarzania danych osobowych jest:</w:t>
      </w:r>
    </w:p>
    <w:p w14:paraId="2E6D4AC4" w14:textId="77777777" w:rsidR="007B1610" w:rsidRPr="0080760F" w:rsidRDefault="007B1610" w:rsidP="007B1610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6 ust. 1 lit. b RODO – niezbędność przetwarzania do wykonania umowy,</w:t>
      </w:r>
    </w:p>
    <w:p w14:paraId="31D9FECC" w14:textId="77777777" w:rsidR="007B1610" w:rsidRPr="0080760F" w:rsidRDefault="007B1610" w:rsidP="007B1610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6 ust. 1 lit. c RODO – wypełnienie obowiązków prawnych ciążących na administratorze,</w:t>
      </w:r>
    </w:p>
    <w:p w14:paraId="1310976D" w14:textId="77777777" w:rsidR="007B1610" w:rsidRPr="0080760F" w:rsidRDefault="007B1610" w:rsidP="007B1610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6 ust. 1 lit. f RODO – prawnie uzasadniony interes administratora.</w:t>
      </w:r>
    </w:p>
    <w:p w14:paraId="7E8DF6BA" w14:textId="77777777" w:rsidR="007B1610" w:rsidRPr="0080760F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Dane osobowe mogą być udostępniane wyłącznie podmiotom uprawnionym do ich otrzymania na podstawie przepisów prawa lub podmiotom świadczącym na rzecz Stron usługi niezbędne do realizacji niniejszej umowy, w szczególności usługi księgowe, prawne lub informatyczne.</w:t>
      </w:r>
    </w:p>
    <w:p w14:paraId="273F3E60" w14:textId="77777777" w:rsidR="007B1610" w:rsidRPr="0080760F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Dane osobowe będą przetwarzane przez okres obowiązywania niniejszej umowy, a po jej zakończeniu przez okres wynikający z przepisów prawa oraz okres przedawnienia ewentualnych roszczeń.</w:t>
      </w:r>
    </w:p>
    <w:p w14:paraId="4048A5A4" w14:textId="77777777" w:rsidR="007B1610" w:rsidRPr="0080760F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Osobom, których dane dotyczą, przysługują prawa określone w art. 15–22 RODO, w szczególności prawo dostępu do danych, ich sprostowania, ograniczenia przetwarzania oraz wniesienia sprzeciwu wobec przetwarzania danych.</w:t>
      </w:r>
    </w:p>
    <w:p w14:paraId="3E076A55" w14:textId="77777777" w:rsidR="007B1610" w:rsidRPr="0080760F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Strony zobowiązują się do stosowania odpowiednich środków technicznych i organizacyjnych w celu zapewnienia ochrony danych osobowych przed ich utratą, nieuprawnionym dostępem lub innymi formami naruszenia.</w:t>
      </w:r>
    </w:p>
    <w:p w14:paraId="3D870BFB" w14:textId="77777777" w:rsidR="007B1610" w:rsidRDefault="007B1610" w:rsidP="007B161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zakresie, w jakim realizacja niniejszej umowy skutkowałaby koniecznością powierzenia przetwarzania danych osobowych w rozumieniu art. 28 RODO, Strony zobowiązują się do zawarcia odrębnej umowy powierzenia przetwarzania danych osobowych.</w:t>
      </w:r>
    </w:p>
    <w:p w14:paraId="7D580A4F" w14:textId="77777777" w:rsidR="008844E0" w:rsidRPr="0080760F" w:rsidRDefault="008844E0" w:rsidP="008844E0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A035E29" w14:textId="7C75C570" w:rsidR="0080760F" w:rsidRPr="0080760F" w:rsidRDefault="0080760F" w:rsidP="007B161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§ 1</w:t>
      </w:r>
      <w:r w:rsidR="007B1610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1</w:t>
      </w:r>
      <w:r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Postanowienia końcowe</w:t>
      </w:r>
    </w:p>
    <w:p w14:paraId="0E401D9E" w14:textId="77777777" w:rsidR="0080760F" w:rsidRPr="0080760F" w:rsidRDefault="0080760F" w:rsidP="007B161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Wszelkie zmiany niniejszej umowy wymagają formy pisemnej pod rygorem nieważności.</w:t>
      </w:r>
    </w:p>
    <w:p w14:paraId="4CBCFE41" w14:textId="77777777" w:rsidR="0080760F" w:rsidRPr="0080760F" w:rsidRDefault="0080760F" w:rsidP="007B161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Spory wynikłe z realizacji niniejszej umowy będą rozstrzygane przez sąd powszechny właściwy miejscowo dla siedziby Zamawiającego.</w:t>
      </w:r>
    </w:p>
    <w:p w14:paraId="0972E4E0" w14:textId="77777777" w:rsidR="0080760F" w:rsidRDefault="0080760F" w:rsidP="007B161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Umowę sporządzono w dwóch jednobrzmiących egzemplarzach, po jednym dla każdej ze Stron.</w:t>
      </w:r>
    </w:p>
    <w:p w14:paraId="76E23C3F" w14:textId="355AE25F" w:rsidR="007B1610" w:rsidRPr="00B13058" w:rsidRDefault="009113C7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1305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Załączniki:</w:t>
      </w:r>
    </w:p>
    <w:p w14:paraId="6F305612" w14:textId="77777777" w:rsidR="00B13058" w:rsidRPr="00B13058" w:rsidRDefault="009113C7" w:rsidP="00B13058">
      <w:pPr>
        <w:pStyle w:val="Akapitzlist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360" w:lineRule="auto"/>
        <w:rPr>
          <w:rFonts w:ascii="Verdana" w:eastAsia="Arial" w:hAnsi="Verdana" w:cs="Calibri"/>
          <w:color w:val="0A0A0A"/>
          <w:sz w:val="20"/>
          <w:szCs w:val="20"/>
        </w:rPr>
      </w:pPr>
      <w:r w:rsidRPr="00B1305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Szczegółowa specyfikacja techniczna urządzenia</w:t>
      </w:r>
      <w:r w:rsidR="00B13058" w:rsidRPr="00B1305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0509B9B" w14:textId="77777777" w:rsidR="00B13058" w:rsidRDefault="00B13058" w:rsidP="00B13058">
      <w:pPr>
        <w:pStyle w:val="Akapitzlist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360" w:lineRule="auto"/>
        <w:rPr>
          <w:rFonts w:ascii="Verdana" w:eastAsia="Arial" w:hAnsi="Verdana" w:cs="Calibri"/>
          <w:color w:val="0A0A0A"/>
          <w:sz w:val="20"/>
          <w:szCs w:val="20"/>
        </w:rPr>
      </w:pPr>
      <w:r w:rsidRPr="00B1305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Formularz Cenowy na </w:t>
      </w:r>
      <w:r w:rsidRPr="00B13058">
        <w:rPr>
          <w:rFonts w:ascii="Verdana" w:hAnsi="Verdana"/>
          <w:color w:val="000000"/>
          <w:sz w:val="20"/>
          <w:szCs w:val="20"/>
        </w:rPr>
        <w:t>Zakup urządzenia do prezentacji trójwymiarowych wizualizacji holograficznych</w:t>
      </w:r>
      <w:r w:rsidRPr="00B13058">
        <w:rPr>
          <w:rFonts w:ascii="Verdana" w:eastAsia="Arial" w:hAnsi="Verdana" w:cs="Calibri"/>
          <w:color w:val="0A0A0A"/>
          <w:sz w:val="20"/>
          <w:szCs w:val="20"/>
        </w:rPr>
        <w:t>"</w:t>
      </w:r>
      <w:r>
        <w:rPr>
          <w:rFonts w:ascii="Verdana" w:eastAsia="Arial" w:hAnsi="Verdana" w:cs="Calibri"/>
          <w:color w:val="0A0A0A"/>
          <w:sz w:val="20"/>
          <w:szCs w:val="20"/>
        </w:rPr>
        <w:t>.</w:t>
      </w:r>
      <w:r w:rsidRPr="00B13058">
        <w:rPr>
          <w:rFonts w:ascii="Verdana" w:eastAsia="Arial" w:hAnsi="Verdana" w:cs="Calibri"/>
          <w:color w:val="0A0A0A"/>
          <w:sz w:val="20"/>
          <w:szCs w:val="20"/>
        </w:rPr>
        <w:t xml:space="preserve"> </w:t>
      </w:r>
    </w:p>
    <w:p w14:paraId="46944F88" w14:textId="1B48DE49" w:rsidR="00B13058" w:rsidRPr="00B13058" w:rsidRDefault="00B13058" w:rsidP="00B1305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afterAutospacing="1" w:line="360" w:lineRule="auto"/>
        <w:ind w:left="1134"/>
        <w:rPr>
          <w:rFonts w:ascii="Verdana" w:eastAsia="Arial" w:hAnsi="Verdana" w:cs="Calibri"/>
          <w:color w:val="0A0A0A"/>
          <w:sz w:val="20"/>
          <w:szCs w:val="20"/>
        </w:rPr>
      </w:pPr>
      <w:r>
        <w:rPr>
          <w:rFonts w:ascii="Verdana" w:eastAsia="Arial" w:hAnsi="Verdana" w:cs="Calibri"/>
          <w:color w:val="0A0A0A"/>
          <w:sz w:val="20"/>
          <w:szCs w:val="20"/>
        </w:rPr>
        <w:t xml:space="preserve">        </w:t>
      </w:r>
      <w:r w:rsidRPr="00B13058">
        <w:rPr>
          <w:rFonts w:ascii="Verdana" w:eastAsia="Arial" w:hAnsi="Verdana" w:cs="Calibri"/>
          <w:color w:val="0A0A0A"/>
          <w:sz w:val="20"/>
          <w:szCs w:val="20"/>
        </w:rPr>
        <w:t xml:space="preserve">2.1 </w:t>
      </w:r>
      <w:r w:rsidRPr="00B1305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Formularz Cenowy.</w:t>
      </w:r>
    </w:p>
    <w:p w14:paraId="3CAA7E95" w14:textId="3A491931" w:rsidR="00B13058" w:rsidRDefault="00B13058" w:rsidP="00B13058">
      <w:pPr>
        <w:pStyle w:val="Akapitzlist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360" w:lineRule="auto"/>
        <w:rPr>
          <w:rFonts w:ascii="Verdana" w:eastAsia="Arial" w:hAnsi="Verdana" w:cs="Calibri"/>
          <w:color w:val="0A0A0A"/>
          <w:sz w:val="20"/>
          <w:szCs w:val="20"/>
        </w:rPr>
      </w:pPr>
      <w:r>
        <w:rPr>
          <w:rFonts w:ascii="Verdana" w:eastAsia="Arial" w:hAnsi="Verdana" w:cs="Calibri"/>
          <w:color w:val="0A0A0A"/>
          <w:sz w:val="20"/>
          <w:szCs w:val="20"/>
        </w:rPr>
        <w:t>Oświadczenie wykonawcy o braku powiązań kapitałowych i osobowych.</w:t>
      </w:r>
    </w:p>
    <w:p w14:paraId="29209EE3" w14:textId="31CEF0CB" w:rsidR="00B13058" w:rsidRDefault="00B13058" w:rsidP="00B13058">
      <w:pPr>
        <w:pStyle w:val="Akapitzlist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360" w:lineRule="auto"/>
        <w:rPr>
          <w:rFonts w:ascii="Verdana" w:eastAsia="Arial" w:hAnsi="Verdana" w:cs="Calibri"/>
          <w:color w:val="0A0A0A"/>
          <w:sz w:val="20"/>
          <w:szCs w:val="20"/>
        </w:rPr>
      </w:pPr>
      <w:r>
        <w:rPr>
          <w:rFonts w:ascii="Verdana" w:eastAsia="Arial" w:hAnsi="Verdana" w:cs="Calibri"/>
          <w:color w:val="0A0A0A"/>
          <w:sz w:val="20"/>
          <w:szCs w:val="20"/>
        </w:rPr>
        <w:t>Klauzula RODO.</w:t>
      </w:r>
    </w:p>
    <w:p w14:paraId="585988F3" w14:textId="287E4424" w:rsidR="00B13058" w:rsidRDefault="00B13058" w:rsidP="00B13058">
      <w:pPr>
        <w:pStyle w:val="Akapitzlist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360" w:lineRule="auto"/>
        <w:rPr>
          <w:rFonts w:ascii="Verdana" w:eastAsia="Arial" w:hAnsi="Verdana" w:cs="Calibri"/>
          <w:color w:val="0A0A0A"/>
          <w:sz w:val="20"/>
          <w:szCs w:val="20"/>
        </w:rPr>
      </w:pPr>
      <w:r>
        <w:rPr>
          <w:rFonts w:ascii="Verdana" w:eastAsia="Arial" w:hAnsi="Verdana" w:cs="Calibri"/>
          <w:color w:val="0A0A0A"/>
          <w:sz w:val="20"/>
          <w:szCs w:val="20"/>
        </w:rPr>
        <w:t xml:space="preserve">Zaproszenie do składania ofert. </w:t>
      </w:r>
    </w:p>
    <w:p w14:paraId="26B6AD29" w14:textId="77777777" w:rsidR="00B13058" w:rsidRPr="00B13058" w:rsidRDefault="00B13058" w:rsidP="00B13058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afterAutospacing="1" w:line="360" w:lineRule="auto"/>
        <w:rPr>
          <w:rFonts w:ascii="Verdana" w:eastAsia="Arial" w:hAnsi="Verdana" w:cs="Calibri"/>
          <w:color w:val="0A0A0A"/>
          <w:sz w:val="20"/>
          <w:szCs w:val="20"/>
        </w:rPr>
      </w:pPr>
    </w:p>
    <w:p w14:paraId="216EA68A" w14:textId="77777777" w:rsidR="009113C7" w:rsidRPr="0080760F" w:rsidRDefault="009113C7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14A0421" w14:textId="778D806B" w:rsidR="0080760F" w:rsidRPr="0080760F" w:rsidRDefault="007B1610" w:rsidP="007B16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</w:t>
      </w:r>
      <w:r w:rsidR="0080760F"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="0080760F" w:rsidRPr="00807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|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B1610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80760F"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YKONAWCA</w:t>
      </w:r>
      <w:r w:rsidR="0080760F"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br/>
        <w:t xml:space="preserve">……………………………………….. | </w:t>
      </w:r>
      <w:r w:rsidRPr="007B1610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7B1610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7B1610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7B1610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80760F" w:rsidRPr="0080760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………………………………………..</w:t>
      </w:r>
      <w:r w:rsidRPr="007B1610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80760F" w:rsidRPr="0080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3BD"/>
    <w:multiLevelType w:val="multilevel"/>
    <w:tmpl w:val="B818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F02E9"/>
    <w:multiLevelType w:val="multilevel"/>
    <w:tmpl w:val="BEF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F3611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2128A"/>
    <w:multiLevelType w:val="multilevel"/>
    <w:tmpl w:val="D4BA8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6692E"/>
    <w:multiLevelType w:val="multilevel"/>
    <w:tmpl w:val="B36A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7436E"/>
    <w:multiLevelType w:val="multilevel"/>
    <w:tmpl w:val="141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12923"/>
    <w:multiLevelType w:val="multilevel"/>
    <w:tmpl w:val="B15A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F3EE9"/>
    <w:multiLevelType w:val="multilevel"/>
    <w:tmpl w:val="880E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4151D"/>
    <w:multiLevelType w:val="multilevel"/>
    <w:tmpl w:val="464A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54F33"/>
    <w:multiLevelType w:val="multilevel"/>
    <w:tmpl w:val="1E78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62513"/>
    <w:multiLevelType w:val="multilevel"/>
    <w:tmpl w:val="262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21BCC"/>
    <w:multiLevelType w:val="multilevel"/>
    <w:tmpl w:val="13EE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140ED"/>
    <w:multiLevelType w:val="multilevel"/>
    <w:tmpl w:val="F90A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8220E"/>
    <w:multiLevelType w:val="multilevel"/>
    <w:tmpl w:val="6E9A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05401"/>
    <w:multiLevelType w:val="multilevel"/>
    <w:tmpl w:val="86EE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10C15"/>
    <w:multiLevelType w:val="multilevel"/>
    <w:tmpl w:val="8A38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F6C6D"/>
    <w:multiLevelType w:val="multilevel"/>
    <w:tmpl w:val="DD54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021BA"/>
    <w:multiLevelType w:val="multilevel"/>
    <w:tmpl w:val="2902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15489"/>
    <w:multiLevelType w:val="multilevel"/>
    <w:tmpl w:val="AD36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FA6E6B"/>
    <w:multiLevelType w:val="multilevel"/>
    <w:tmpl w:val="C294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BD29B2"/>
    <w:multiLevelType w:val="multilevel"/>
    <w:tmpl w:val="8D2E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E5B50"/>
    <w:multiLevelType w:val="multilevel"/>
    <w:tmpl w:val="97C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D1FF6"/>
    <w:multiLevelType w:val="multilevel"/>
    <w:tmpl w:val="CB76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94AF3"/>
    <w:multiLevelType w:val="multilevel"/>
    <w:tmpl w:val="2C0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331130"/>
    <w:multiLevelType w:val="multilevel"/>
    <w:tmpl w:val="0050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5A2CB6"/>
    <w:multiLevelType w:val="multilevel"/>
    <w:tmpl w:val="0028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0925C2"/>
    <w:multiLevelType w:val="multilevel"/>
    <w:tmpl w:val="87A0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8B28CD"/>
    <w:multiLevelType w:val="multilevel"/>
    <w:tmpl w:val="ED7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1">
    <w:abstractNumId w:val="14"/>
  </w:num>
  <w:num w:numId="2" w16cid:durableId="842552255">
    <w:abstractNumId w:val="20"/>
  </w:num>
  <w:num w:numId="3" w16cid:durableId="1330257808">
    <w:abstractNumId w:val="4"/>
  </w:num>
  <w:num w:numId="4" w16cid:durableId="176190053">
    <w:abstractNumId w:val="5"/>
  </w:num>
  <w:num w:numId="5" w16cid:durableId="783497678">
    <w:abstractNumId w:val="23"/>
  </w:num>
  <w:num w:numId="6" w16cid:durableId="1854295306">
    <w:abstractNumId w:val="13"/>
  </w:num>
  <w:num w:numId="7" w16cid:durableId="1673604613">
    <w:abstractNumId w:val="9"/>
  </w:num>
  <w:num w:numId="8" w16cid:durableId="1108695494">
    <w:abstractNumId w:val="8"/>
  </w:num>
  <w:num w:numId="9" w16cid:durableId="926160670">
    <w:abstractNumId w:val="11"/>
  </w:num>
  <w:num w:numId="10" w16cid:durableId="1037508282">
    <w:abstractNumId w:val="1"/>
  </w:num>
  <w:num w:numId="11" w16cid:durableId="507258683">
    <w:abstractNumId w:val="0"/>
  </w:num>
  <w:num w:numId="12" w16cid:durableId="1857232095">
    <w:abstractNumId w:val="16"/>
  </w:num>
  <w:num w:numId="13" w16cid:durableId="1159808520">
    <w:abstractNumId w:val="12"/>
  </w:num>
  <w:num w:numId="14" w16cid:durableId="1585651903">
    <w:abstractNumId w:val="19"/>
  </w:num>
  <w:num w:numId="15" w16cid:durableId="562645018">
    <w:abstractNumId w:val="22"/>
  </w:num>
  <w:num w:numId="16" w16cid:durableId="522746002">
    <w:abstractNumId w:val="17"/>
  </w:num>
  <w:num w:numId="17" w16cid:durableId="450441465">
    <w:abstractNumId w:val="15"/>
  </w:num>
  <w:num w:numId="18" w16cid:durableId="1229538143">
    <w:abstractNumId w:val="27"/>
  </w:num>
  <w:num w:numId="19" w16cid:durableId="1034041398">
    <w:abstractNumId w:val="21"/>
  </w:num>
  <w:num w:numId="20" w16cid:durableId="1842356244">
    <w:abstractNumId w:val="6"/>
  </w:num>
  <w:num w:numId="21" w16cid:durableId="369306740">
    <w:abstractNumId w:val="18"/>
  </w:num>
  <w:num w:numId="22" w16cid:durableId="174927575">
    <w:abstractNumId w:val="2"/>
  </w:num>
  <w:num w:numId="23" w16cid:durableId="230849959">
    <w:abstractNumId w:val="10"/>
  </w:num>
  <w:num w:numId="24" w16cid:durableId="597754193">
    <w:abstractNumId w:val="24"/>
  </w:num>
  <w:num w:numId="25" w16cid:durableId="1576237188">
    <w:abstractNumId w:val="3"/>
  </w:num>
  <w:num w:numId="26" w16cid:durableId="2100521446">
    <w:abstractNumId w:val="7"/>
  </w:num>
  <w:num w:numId="27" w16cid:durableId="772281180">
    <w:abstractNumId w:val="26"/>
  </w:num>
  <w:num w:numId="28" w16cid:durableId="19963694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73"/>
    <w:rsid w:val="000441CF"/>
    <w:rsid w:val="000916E8"/>
    <w:rsid w:val="000A3E9C"/>
    <w:rsid w:val="00130E79"/>
    <w:rsid w:val="00145D03"/>
    <w:rsid w:val="00162689"/>
    <w:rsid w:val="00251DD5"/>
    <w:rsid w:val="00275AD4"/>
    <w:rsid w:val="003B1281"/>
    <w:rsid w:val="005B6573"/>
    <w:rsid w:val="005C3FE8"/>
    <w:rsid w:val="00677E01"/>
    <w:rsid w:val="006A20C5"/>
    <w:rsid w:val="006B5FBB"/>
    <w:rsid w:val="00734FE0"/>
    <w:rsid w:val="007B1610"/>
    <w:rsid w:val="007C1110"/>
    <w:rsid w:val="0080760F"/>
    <w:rsid w:val="00817A2D"/>
    <w:rsid w:val="008844E0"/>
    <w:rsid w:val="009113C7"/>
    <w:rsid w:val="009161B9"/>
    <w:rsid w:val="00921E4C"/>
    <w:rsid w:val="009B152A"/>
    <w:rsid w:val="00A207EE"/>
    <w:rsid w:val="00A3048A"/>
    <w:rsid w:val="00AB01F2"/>
    <w:rsid w:val="00B13058"/>
    <w:rsid w:val="00CF60AB"/>
    <w:rsid w:val="00E562B8"/>
    <w:rsid w:val="00E568E5"/>
    <w:rsid w:val="00F9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AA2F"/>
  <w15:chartTrackingRefBased/>
  <w15:docId w15:val="{C24206A5-0407-4FEA-8986-81E622F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5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5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5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5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5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5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5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5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5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5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57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9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6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1543</Words>
  <Characters>10436</Characters>
  <Application>Microsoft Office Word</Application>
  <DocSecurity>0</DocSecurity>
  <Lines>212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Piechowicz | Łukasiewicz – AI</dc:creator>
  <cp:keywords/>
  <dc:description/>
  <cp:lastModifiedBy>Katarzyna Tamborek | Łukasiewicz – AI</cp:lastModifiedBy>
  <cp:revision>5</cp:revision>
  <cp:lastPrinted>2026-01-08T09:50:00Z</cp:lastPrinted>
  <dcterms:created xsi:type="dcterms:W3CDTF">2025-12-30T12:43:00Z</dcterms:created>
  <dcterms:modified xsi:type="dcterms:W3CDTF">2026-01-08T09:50:00Z</dcterms:modified>
</cp:coreProperties>
</file>