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B4E" w14:textId="3C3DD9C9" w:rsidR="000A2E7A" w:rsidRPr="008258C0" w:rsidRDefault="00D35A75" w:rsidP="008258C0">
      <w:pPr>
        <w:shd w:val="clear" w:color="auto" w:fill="FFFFFF"/>
        <w:spacing w:beforeLines="60" w:before="144" w:afterLines="60" w:after="144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F23297">
        <w:rPr>
          <w:rFonts w:asciiTheme="minorHAnsi" w:hAnsiTheme="minorHAnsi"/>
        </w:rPr>
        <w:tab/>
      </w:r>
      <w:r w:rsidR="000A2E7A"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>
        <w:rPr>
          <w:rFonts w:asciiTheme="minorHAnsi" w:hAnsiTheme="minorHAnsi" w:cs="Tahoma"/>
          <w:b/>
          <w:sz w:val="22"/>
          <w:szCs w:val="22"/>
        </w:rPr>
        <w:t>5</w:t>
      </w:r>
    </w:p>
    <w:p w14:paraId="5DB4CB63" w14:textId="2BACA6A4" w:rsidR="000A2E7A" w:rsidRPr="00831FCE" w:rsidRDefault="00795984" w:rsidP="000A2E7A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Nazwa Wykonawcy</w:t>
      </w:r>
      <w:r w:rsidR="000A2E7A">
        <w:rPr>
          <w:rFonts w:asciiTheme="minorHAnsi" w:hAnsiTheme="minorHAnsi" w:cs="Tahoma"/>
          <w:sz w:val="22"/>
          <w:szCs w:val="22"/>
        </w:rPr>
        <w:t>:</w:t>
      </w:r>
    </w:p>
    <w:p w14:paraId="14202E54" w14:textId="6912A841" w:rsidR="000A2E7A" w:rsidRDefault="000A2E7A" w:rsidP="005C7C36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14:paraId="0BCDBC74" w14:textId="6EC364C3" w:rsidR="00B83D9E" w:rsidRPr="008258C0" w:rsidRDefault="00B83D9E" w:rsidP="008258C0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sz w:val="22"/>
          <w:szCs w:val="22"/>
        </w:rPr>
      </w:pPr>
      <w:r w:rsidRPr="008258C0">
        <w:rPr>
          <w:b/>
          <w:sz w:val="22"/>
          <w:szCs w:val="22"/>
        </w:rPr>
        <w:t xml:space="preserve">Klauzula informacyjna dot. przetwarzania danych osobowych </w:t>
      </w:r>
      <w:r w:rsidRPr="008258C0">
        <w:rPr>
          <w:b/>
          <w:sz w:val="22"/>
          <w:szCs w:val="22"/>
        </w:rPr>
        <w:br/>
        <w:t>w celu wyłonienia wykonawcy do realizacji prac w ramach projektu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89355B" w:rsidRPr="00FF6738" w14:paraId="0045071C" w14:textId="77777777" w:rsidTr="00B83D9E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C8BF50E" w14:textId="60FC0768" w:rsidR="0089355B" w:rsidRPr="00FF6738" w:rsidRDefault="00443995" w:rsidP="00443995">
            <w:pPr>
              <w:rPr>
                <w:sz w:val="18"/>
                <w:szCs w:val="18"/>
              </w:rPr>
            </w:pPr>
            <w:r w:rsidRPr="00206C7C">
              <w:rPr>
                <w:rFonts w:ascii="Verdana" w:hAnsi="Verdana"/>
                <w:b/>
                <w:bCs/>
                <w:i/>
                <w:color w:val="000000"/>
                <w:sz w:val="18"/>
                <w:szCs w:val="18"/>
              </w:rPr>
              <w:t>Klauzula informacyjna</w:t>
            </w:r>
          </w:p>
        </w:tc>
      </w:tr>
      <w:tr w:rsidR="0089355B" w:rsidRPr="00D27797" w14:paraId="2ABE699A" w14:textId="77777777" w:rsidTr="008258C0">
        <w:trPr>
          <w:trHeight w:val="1275"/>
        </w:trPr>
        <w:tc>
          <w:tcPr>
            <w:tcW w:w="1930" w:type="dxa"/>
            <w:shd w:val="clear" w:color="auto" w:fill="D9D9D9" w:themeFill="background1" w:themeFillShade="D9"/>
          </w:tcPr>
          <w:p w14:paraId="732E7BA9" w14:textId="5EE84BEC" w:rsidR="0089355B" w:rsidRPr="00D27797" w:rsidRDefault="0089355B" w:rsidP="00B83D9E">
            <w:pPr>
              <w:rPr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94AEEF7" w14:textId="7F5F5D90" w:rsidR="0089355B" w:rsidRPr="00D27797" w:rsidRDefault="00443995" w:rsidP="00B83D9E">
            <w:pPr>
              <w:spacing w:line="276" w:lineRule="auto"/>
              <w:rPr>
                <w:sz w:val="18"/>
                <w:szCs w:val="18"/>
              </w:rPr>
            </w:pPr>
            <w:r w:rsidRPr="00206C7C">
              <w:rPr>
                <w:rFonts w:ascii="Verdana" w:hAnsi="Verdana"/>
                <w:b/>
                <w:i/>
                <w:color w:val="000000"/>
                <w:sz w:val="18"/>
                <w:szCs w:val="18"/>
              </w:rPr>
              <w:t>RODO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- oznacza Rozporządzenie Parlamentu Europejskiego i Rady (UE) 2016/679 z dnia 27 kwietnia 2016 r. w sprawie ochrony osób fizycznych w związku z przetwarzaniem danych osobowych i w sprawie swobodnego przepływu takich danych oraz uchylenia dyrektywy 95/46/WE</w:t>
            </w:r>
          </w:p>
        </w:tc>
      </w:tr>
      <w:tr w:rsidR="00443995" w:rsidRPr="00D27797" w14:paraId="52F034B7" w14:textId="77777777" w:rsidTr="00B83D9E">
        <w:trPr>
          <w:trHeight w:val="933"/>
        </w:trPr>
        <w:tc>
          <w:tcPr>
            <w:tcW w:w="1930" w:type="dxa"/>
            <w:shd w:val="clear" w:color="auto" w:fill="D9D9D9" w:themeFill="background1" w:themeFillShade="D9"/>
          </w:tcPr>
          <w:p w14:paraId="1FDA4E48" w14:textId="10B577DA" w:rsidR="00443995" w:rsidRPr="00D27797" w:rsidRDefault="00443995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14F9EC70" w14:textId="0EDEE5A7" w:rsidR="00443995" w:rsidRPr="00206C7C" w:rsidRDefault="00443995" w:rsidP="00B83D9E">
            <w:pPr>
              <w:spacing w:line="276" w:lineRule="auto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Administratorem Pani/Pana danych osobowych jest Sieć Badawcza Łukasiewicz - Instytut Technik Innowacyjnych EMAG, adres siedziby/do korespondencji: 40-189 Katowice, ul. Leopolda 31, tel. 32 2007 600.</w:t>
            </w:r>
          </w:p>
        </w:tc>
      </w:tr>
      <w:tr w:rsidR="0089355B" w:rsidRPr="00D27797" w14:paraId="60290910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65E5F3B0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41C2905D" w14:textId="1E74B838" w:rsidR="0089355B" w:rsidRPr="00D27797" w:rsidRDefault="00B83D9E" w:rsidP="00B83D9E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Z Administratorem danych można się skontaktować poprzez e-mail: emag@emag.lukasiewicz.gov.pl, skrzynkę </w:t>
            </w:r>
            <w:proofErr w:type="spellStart"/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ePUAP</w:t>
            </w:r>
            <w:proofErr w:type="spellEnd"/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: /</w:t>
            </w:r>
            <w:proofErr w:type="spellStart"/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ibEMAG</w:t>
            </w:r>
            <w:proofErr w:type="spellEnd"/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/</w:t>
            </w:r>
            <w:proofErr w:type="spellStart"/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SkrytkaESP</w:t>
            </w:r>
            <w:proofErr w:type="spellEnd"/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, telefonicznie lub listownie na adres siedziby Administratora.</w:t>
            </w:r>
          </w:p>
        </w:tc>
      </w:tr>
      <w:tr w:rsidR="0089355B" w:rsidRPr="00D27797" w14:paraId="7657ADC6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214D9D61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DANE KONTAKTOWE ADMINISTRATORA</w:t>
            </w:r>
            <w:r w:rsidRPr="00D27797">
              <w:rPr>
                <w:b/>
                <w:sz w:val="18"/>
                <w:szCs w:val="18"/>
              </w:rPr>
              <w:t xml:space="preserve"> OCHRONY DANYCH</w:t>
            </w:r>
          </w:p>
        </w:tc>
        <w:tc>
          <w:tcPr>
            <w:tcW w:w="6622" w:type="dxa"/>
          </w:tcPr>
          <w:p w14:paraId="18FE7EEB" w14:textId="3B17F0E5" w:rsidR="0089355B" w:rsidRPr="00D27797" w:rsidRDefault="00B83D9E" w:rsidP="00B83D9E">
            <w:pPr>
              <w:rPr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Administrator wyznaczył Inspektora ochrony danych, z którym może się Pan/Pani kontaktować we wszystkich sprawach związanych z przetwarzaniem danych osobowych oraz korzystaniem z praw, które Pani/Panu w związku z tym przysługują, poprzez </w:t>
            </w:r>
            <w:r w:rsidRPr="00206C7C">
              <w:rPr>
                <w:rFonts w:ascii="Verdana" w:hAnsi="Verdana"/>
                <w:bCs/>
                <w:i/>
                <w:color w:val="000000"/>
                <w:sz w:val="18"/>
                <w:szCs w:val="18"/>
              </w:rPr>
              <w:t>e-mail: iod@emag.lukasiewicz.gov.pl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lub listownie na ww. adres Administratora.</w:t>
            </w:r>
          </w:p>
        </w:tc>
      </w:tr>
      <w:tr w:rsidR="0089355B" w:rsidRPr="00D27797" w14:paraId="0F183745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1CB26BCF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0610E7F" w14:textId="77777777" w:rsidR="00B83D9E" w:rsidRPr="00206C7C" w:rsidRDefault="00B83D9E" w:rsidP="00B83D9E">
            <w:pPr>
              <w:pStyle w:val="Tekstpodstawowy2"/>
              <w:overflowPunct w:val="0"/>
              <w:spacing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Podstawą prawną przetwarzania Pani/Pana danych osobowych jest art. 6 ust. 1 lit. b, c, f RODO.</w:t>
            </w:r>
          </w:p>
          <w:p w14:paraId="4675F1C2" w14:textId="77777777" w:rsidR="00B83D9E" w:rsidRPr="00B83D9E" w:rsidRDefault="00B83D9E" w:rsidP="00B83D9E">
            <w:pPr>
              <w:pStyle w:val="Tekstpodstawowy2"/>
              <w:overflowPunct w:val="0"/>
              <w:spacing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Pani/Pana dane </w:t>
            </w:r>
            <w:r w:rsidRPr="00B83D9E">
              <w:rPr>
                <w:rFonts w:ascii="Verdana" w:hAnsi="Verdana"/>
                <w:i/>
                <w:color w:val="000000"/>
                <w:sz w:val="18"/>
                <w:szCs w:val="18"/>
              </w:rPr>
              <w:t>osobowe przetwarzane są w celu:</w:t>
            </w:r>
          </w:p>
          <w:p w14:paraId="42748FA4" w14:textId="77777777" w:rsidR="00443995" w:rsidRPr="00206C7C" w:rsidRDefault="00443995" w:rsidP="00443995">
            <w:pPr>
              <w:pStyle w:val="Tekstpodstawowy2"/>
              <w:widowControl/>
              <w:numPr>
                <w:ilvl w:val="0"/>
                <w:numId w:val="2"/>
              </w:numPr>
              <w:overflowPunct w:val="0"/>
              <w:adjustRightInd/>
              <w:spacing w:after="0"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zawarcia i realizacji umowy o udzielenie zamówienia publicznego – w przypadku zawarcia przez Administratora umowy bezpośrednio z osobą, której dane dotyczą;</w:t>
            </w:r>
          </w:p>
          <w:p w14:paraId="3E3465CD" w14:textId="4B93A95E" w:rsidR="00443995" w:rsidRPr="00206C7C" w:rsidRDefault="00443995" w:rsidP="00443995">
            <w:pPr>
              <w:pStyle w:val="Tekstpodstawowy2"/>
              <w:widowControl/>
              <w:numPr>
                <w:ilvl w:val="0"/>
                <w:numId w:val="2"/>
              </w:numPr>
              <w:overflowPunct w:val="0"/>
              <w:adjustRightInd/>
              <w:spacing w:after="0"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spełnienia obowiązku prawnego wynikającego z przepisów rachunkowo-podatkowych, obowiązku archiwizacyjnego;</w:t>
            </w:r>
          </w:p>
          <w:p w14:paraId="107745F5" w14:textId="77777777" w:rsidR="00443995" w:rsidRPr="00443995" w:rsidRDefault="00443995" w:rsidP="00443995">
            <w:pPr>
              <w:pStyle w:val="Akapitzlist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Verdana" w:eastAsia="Times New Roman" w:hAnsi="Verdana" w:cs="Arial"/>
                <w:i/>
                <w:sz w:val="18"/>
                <w:szCs w:val="18"/>
                <w:lang w:eastAsia="pl-PL"/>
              </w:rPr>
            </w:pPr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realizacji prawnie uzasadnionych interesów Administratora polegających na zawarciu, realizacji i rozliczeniu umowy, w tym w celach kontaktowych związanych z realizacją i wykonaniem </w:t>
            </w:r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lastRenderedPageBreak/>
              <w:t xml:space="preserve">postanowień umowy, w celu prawidłowej identyfikacji osób uprawnionych do reprezentacji i zaciągania zobowiązań w imieniu drugiej strony umowy – w przypadku zawarcia przez Administratora umowy nie z osobą, której dane dotyczą, a także w </w:t>
            </w:r>
            <w:r w:rsidRPr="00206C7C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celu dochodzenia roszczeń i ochrony przed roszczeniami.</w:t>
            </w:r>
          </w:p>
          <w:p w14:paraId="0FB23F66" w14:textId="46825157" w:rsidR="0089355B" w:rsidRPr="00B83D9E" w:rsidRDefault="0089355B" w:rsidP="00443995">
            <w:pPr>
              <w:pStyle w:val="Akapitzlist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Verdana" w:eastAsia="Times New Roman" w:hAnsi="Verdana" w:cs="Arial"/>
                <w:i/>
                <w:sz w:val="18"/>
                <w:szCs w:val="18"/>
                <w:lang w:eastAsia="pl-PL"/>
              </w:rPr>
            </w:pPr>
            <w:r w:rsidRPr="00B83D9E">
              <w:rPr>
                <w:rFonts w:ascii="Verdana" w:eastAsia="Times New Roman" w:hAnsi="Verdana" w:cs="Arial"/>
                <w:i/>
                <w:sz w:val="18"/>
                <w:szCs w:val="18"/>
                <w:lang w:eastAsia="pl-PL"/>
              </w:rPr>
              <w:t>w celu wyboru najkorzystniejszej oferty</w:t>
            </w:r>
          </w:p>
          <w:p w14:paraId="171EAE7A" w14:textId="083E06D4" w:rsidR="0089355B" w:rsidRPr="008258C0" w:rsidRDefault="0089355B" w:rsidP="00B83D9E">
            <w:pPr>
              <w:pStyle w:val="Akapitzlist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Verdana" w:eastAsia="Times New Roman" w:hAnsi="Verdana" w:cs="Arial"/>
                <w:i/>
                <w:sz w:val="18"/>
                <w:szCs w:val="18"/>
                <w:lang w:eastAsia="pl-PL"/>
              </w:rPr>
            </w:pPr>
            <w:r w:rsidRPr="00B83D9E">
              <w:rPr>
                <w:rFonts w:ascii="Verdana" w:eastAsia="Times New Roman" w:hAnsi="Verdana" w:cs="Arial"/>
                <w:i/>
                <w:sz w:val="18"/>
                <w:szCs w:val="18"/>
                <w:lang w:eastAsia="pl-PL"/>
              </w:rPr>
              <w:t>opublikowania wyników postępowania</w:t>
            </w:r>
          </w:p>
        </w:tc>
      </w:tr>
      <w:tr w:rsidR="0089355B" w:rsidRPr="00D27797" w14:paraId="07C28688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2F0D0757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bookmarkStart w:id="0" w:name="_Hlk503867773"/>
            <w:r w:rsidRPr="00D27797">
              <w:rPr>
                <w:b/>
                <w:sz w:val="18"/>
                <w:szCs w:val="18"/>
              </w:rPr>
              <w:lastRenderedPageBreak/>
              <w:t>ODBIORCY DANYCH</w:t>
            </w:r>
          </w:p>
          <w:p w14:paraId="21DF7411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58C7071" w14:textId="4E989AF4" w:rsidR="0089355B" w:rsidRPr="008258C0" w:rsidRDefault="00B83D9E" w:rsidP="008258C0">
            <w:pPr>
              <w:pStyle w:val="Tekstpodstawowy2"/>
              <w:widowControl/>
              <w:autoSpaceDE/>
              <w:autoSpaceDN/>
              <w:adjustRightInd/>
              <w:spacing w:after="0" w:line="240" w:lineRule="auto"/>
              <w:ind w:left="360"/>
              <w:jc w:val="both"/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  <w:t xml:space="preserve">Pani/Pana dane mogą być powierzane lub 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udostępniane</w:t>
            </w:r>
            <w:r w:rsidRPr="00206C7C"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  <w:t xml:space="preserve"> pracownikom Administratora w celu wykonania obowiązków służbowych, audytorom i innym podmiotom kontrolującym Administratora oraz pracownikom lub przedstawicielom instytutów działających w ramach Sieci Badawczej Łukasiewicz, organu nadzorującego tj. Centrum Łukasiewicz, podmiotom, którym Administrator zleca wykonanie czynności mogących wiązać się z przetwarzaniem danych osobowych oraz innym</w:t>
            </w:r>
            <w:r w:rsidR="00443995"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  <w:t xml:space="preserve"> </w:t>
            </w:r>
            <w:r w:rsidRPr="00206C7C"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  <w:t>podmiotom uprawnionym na mocy przepisów prawa.</w:t>
            </w:r>
          </w:p>
        </w:tc>
      </w:tr>
      <w:bookmarkEnd w:id="0"/>
      <w:tr w:rsidR="0089355B" w:rsidRPr="00D27797" w14:paraId="1798BCF6" w14:textId="77777777" w:rsidTr="00B83D9E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4CAFBCF6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41028E42" w14:textId="77777777" w:rsidR="00443995" w:rsidRPr="00206C7C" w:rsidRDefault="00443995" w:rsidP="00443995">
            <w:pPr>
              <w:overflowPunct w:val="0"/>
              <w:jc w:val="both"/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eastAsia="Calibri" w:hAnsi="Verdana"/>
                <w:i/>
                <w:color w:val="000000"/>
                <w:sz w:val="18"/>
                <w:szCs w:val="18"/>
              </w:rPr>
              <w:t xml:space="preserve">Dane będą przechowywane: </w:t>
            </w:r>
          </w:p>
          <w:p w14:paraId="1C05BEF3" w14:textId="77777777" w:rsidR="00443995" w:rsidRPr="00443995" w:rsidRDefault="00443995" w:rsidP="00443995">
            <w:pPr>
              <w:pStyle w:val="Akapitzlist"/>
              <w:numPr>
                <w:ilvl w:val="0"/>
                <w:numId w:val="5"/>
              </w:numPr>
              <w:overflowPunct w:val="0"/>
              <w:autoSpaceDE w:val="0"/>
              <w:autoSpaceDN w:val="0"/>
              <w:spacing w:line="276" w:lineRule="auto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443995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przez okres 4 lat od dnia zakończenia postępowania o udzielenie zamówienia, a jeżeli czas trwania umowy przekracza 4 lata, okres przechowywania obejmuje cały czas trwania umowy </w:t>
            </w:r>
          </w:p>
          <w:p w14:paraId="33AA5B35" w14:textId="54495319" w:rsidR="00443995" w:rsidRPr="00443995" w:rsidRDefault="00443995" w:rsidP="00443995">
            <w:pPr>
              <w:overflowPunct w:val="0"/>
              <w:spacing w:line="276" w:lineRule="auto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443995">
              <w:rPr>
                <w:rFonts w:ascii="Verdana" w:hAnsi="Verdana"/>
                <w:i/>
                <w:color w:val="000000"/>
                <w:sz w:val="18"/>
                <w:szCs w:val="18"/>
              </w:rPr>
              <w:t>Okres przechowywania danych osobowych może zostać każdorazowo przedłużony:</w:t>
            </w:r>
          </w:p>
          <w:p w14:paraId="2979E1F6" w14:textId="7E848CE0" w:rsidR="00443995" w:rsidRDefault="00443995" w:rsidP="00443995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spacing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 okres wynikający z roszczeń, jeżeli przetwarzanie danych osobowych będzie niezbędne dla dochodzenia ewentualnych roszczeń lub obrony przed takimi roszczeniami przez Administratora lub</w:t>
            </w:r>
          </w:p>
          <w:p w14:paraId="0CF113FE" w14:textId="43DE6ED0" w:rsidR="0089355B" w:rsidRPr="00443995" w:rsidRDefault="00443995" w:rsidP="00443995">
            <w:pPr>
              <w:pStyle w:val="Akapitzlist"/>
              <w:numPr>
                <w:ilvl w:val="0"/>
                <w:numId w:val="4"/>
              </w:numPr>
              <w:overflowPunct w:val="0"/>
              <w:autoSpaceDE w:val="0"/>
              <w:autoSpaceDN w:val="0"/>
              <w:spacing w:line="240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443995">
              <w:rPr>
                <w:rFonts w:ascii="Verdana" w:hAnsi="Verdana"/>
                <w:i/>
                <w:color w:val="000000"/>
                <w:sz w:val="18"/>
                <w:szCs w:val="18"/>
              </w:rPr>
              <w:t>do czasu wynikającego z przepisów związanych z przetwarzaniem danych do celów archiwalnych w interesie publicznym.</w:t>
            </w:r>
          </w:p>
        </w:tc>
      </w:tr>
      <w:tr w:rsidR="0089355B" w:rsidRPr="00D27797" w14:paraId="5357641D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5995D9FF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25882562" w14:textId="76611737" w:rsidR="00443995" w:rsidRPr="00206C7C" w:rsidRDefault="00443995" w:rsidP="00443995">
            <w:pPr>
              <w:overflowPunct w:val="0"/>
              <w:spacing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Mają Państwo prawo do żądania od Administratora dostępu do swoich danych osobowych, prawo do żądania ich sprostowania, usunięcia lub ograniczenia przetwarzania, prawo do wniesienia sprzeciwu wobec ich przetwarzania, a także prawo do przenoszenia swoich danych, w zakresie, w jakim jest to dopuszczone obowiązującymi przepisami prawa i możliwe technicznie dla Administratora.</w:t>
            </w:r>
          </w:p>
          <w:p w14:paraId="1CB10082" w14:textId="31B29C89" w:rsidR="00443995" w:rsidRPr="00206C7C" w:rsidRDefault="00443995" w:rsidP="00443995">
            <w:pPr>
              <w:overflowPunct w:val="0"/>
              <w:spacing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W celu realizacji praw, o których mowa powyżej należy wysłać pisemny wniosek na adres siedziby Administratora lub złożyć elektroniczny wniosek na podane w niniejszej klauzuli adresy mailowe. </w:t>
            </w:r>
          </w:p>
          <w:p w14:paraId="6F3EB29F" w14:textId="472098FA" w:rsidR="0089355B" w:rsidRPr="00D27797" w:rsidRDefault="00443995" w:rsidP="008258C0">
            <w:pPr>
              <w:overflowPunct w:val="0"/>
              <w:textAlignment w:val="baseline"/>
              <w:rPr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RODO szczegółowo reguluje</w:t>
            </w:r>
            <w:r w:rsidR="008258C0">
              <w:rPr>
                <w:rFonts w:ascii="Verdana" w:hAnsi="Verdana"/>
                <w:i/>
                <w:color w:val="000000"/>
                <w:sz w:val="18"/>
                <w:szCs w:val="18"/>
              </w:rPr>
              <w:t>,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kiedy Pani/Pan może ze swoich praw skorzystać. Administrator zawsze analizuje</w:t>
            </w:r>
            <w:r w:rsidR="008258C0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czy zachodzą przesłanki, 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lastRenderedPageBreak/>
              <w:t>aby Pani/Pan mógł skorzystać ze swoich uprawnień. Jeżeli żądania osoby, której dane dotyczą, są ewidentnie nieuzasadnione lub nadmierne, w szczególności ze względu na swój ustawiczny charakter, Administrator może odmówić podjęcia działań w związku z żądaniem. Obowiązek wykazania, że żądanie ma ewidentnie nieuzasadniony lub nadmierny charakter, spoczywa na Administratorze</w:t>
            </w:r>
            <w:r w:rsidRPr="00206C7C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89355B" w:rsidRPr="00D27797" w14:paraId="22956741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5AA88B2B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6622" w:type="dxa"/>
          </w:tcPr>
          <w:p w14:paraId="0EEFDA46" w14:textId="136558B9" w:rsidR="0089355B" w:rsidRPr="002A6D4E" w:rsidRDefault="008258C0" w:rsidP="008258C0">
            <w:pPr>
              <w:widowControl/>
              <w:overflowPunct w:val="0"/>
              <w:jc w:val="both"/>
              <w:textAlignment w:val="baseline"/>
              <w:rPr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Na podstawie art. 77 rozporządzenia RODO posiada Pani/Pan prawo wniesienia skargi do organu nadzorczego, zajmującego się ochroną danych osobowych tj. Prezesa Urzędu Ochrony Danych Osobowych, adres: ul. Stawki 2, 00-193 Warszawa, </w:t>
            </w:r>
            <w:hyperlink r:id="rId8" w:history="1">
              <w:r w:rsidRPr="00206C7C">
                <w:rPr>
                  <w:rStyle w:val="Hipercze"/>
                  <w:rFonts w:ascii="Verdana" w:hAnsi="Verdana"/>
                  <w:i/>
                  <w:color w:val="000000"/>
                  <w:sz w:val="18"/>
                  <w:szCs w:val="18"/>
                </w:rPr>
                <w:t>https://uodo.gov.pl/pl/p/kontakt</w:t>
              </w:r>
            </w:hyperlink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 xml:space="preserve">  gdy uzna Pani/Pan, że przetwarzanie Pani/Pana danych osobowych narusza przepisy rozporządzenia RODO.</w:t>
            </w:r>
          </w:p>
        </w:tc>
      </w:tr>
      <w:tr w:rsidR="008258C0" w:rsidRPr="00D27797" w14:paraId="486A79A5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628B7C2A" w14:textId="77777777" w:rsidR="008258C0" w:rsidRPr="00206C7C" w:rsidRDefault="008258C0" w:rsidP="008258C0">
            <w:pPr>
              <w:overflowPunct w:val="0"/>
              <w:jc w:val="both"/>
              <w:rPr>
                <w:rFonts w:ascii="Verdana" w:hAnsi="Verdana"/>
                <w:b/>
                <w:bCs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b/>
                <w:bCs/>
                <w:i/>
                <w:color w:val="000000"/>
                <w:sz w:val="18"/>
                <w:szCs w:val="18"/>
              </w:rPr>
              <w:t>KATEGORIE DANYCH OSOBOWYCH I ŹRÓDŁA ICH POZYSKANIA</w:t>
            </w:r>
          </w:p>
          <w:p w14:paraId="5215F64D" w14:textId="1C273D2A" w:rsidR="008258C0" w:rsidRPr="00807F7D" w:rsidRDefault="008258C0" w:rsidP="008258C0">
            <w:pPr>
              <w:rPr>
                <w:b/>
                <w:sz w:val="16"/>
                <w:szCs w:val="16"/>
              </w:rPr>
            </w:pPr>
            <w:r w:rsidRPr="00807F7D">
              <w:rPr>
                <w:rFonts w:ascii="Verdana" w:hAnsi="Verdana"/>
                <w:i/>
                <w:color w:val="000000"/>
                <w:sz w:val="16"/>
                <w:szCs w:val="16"/>
              </w:rPr>
              <w:t>(dotyczy przypadków pozyskiwania danych osobowych z innych źródeł niż od osoby, której dane dotyczą)</w:t>
            </w:r>
          </w:p>
        </w:tc>
        <w:tc>
          <w:tcPr>
            <w:tcW w:w="6622" w:type="dxa"/>
          </w:tcPr>
          <w:p w14:paraId="2F96D4B2" w14:textId="6BE4EECA" w:rsidR="008258C0" w:rsidRPr="00206C7C" w:rsidRDefault="008258C0" w:rsidP="008258C0">
            <w:pPr>
              <w:widowControl/>
              <w:overflowPunct w:val="0"/>
              <w:jc w:val="both"/>
              <w:textAlignment w:val="baseline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W przypadku pozyskania danych nie od osoby, której dane dotyczą, Administrator pozyskuje następujące kategorie danych: imię i nazwisko reprezentanta/pełnomocnika oraz dane zawarte w pełnomocnictwie, imię i nazwisko, numer telefonu, numer faksu oraz adres email koordynatora strony umowy.</w:t>
            </w:r>
          </w:p>
        </w:tc>
      </w:tr>
      <w:tr w:rsidR="0089355B" w:rsidRPr="00D27797" w14:paraId="5CDF95E4" w14:textId="77777777" w:rsidTr="00B83D9E">
        <w:tc>
          <w:tcPr>
            <w:tcW w:w="1930" w:type="dxa"/>
            <w:shd w:val="clear" w:color="auto" w:fill="D9D9D9" w:themeFill="background1" w:themeFillShade="D9"/>
          </w:tcPr>
          <w:p w14:paraId="58A6E873" w14:textId="77777777" w:rsidR="0089355B" w:rsidRPr="00D27797" w:rsidRDefault="0089355B" w:rsidP="00B83D9E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5AD178C" w14:textId="77777777" w:rsidR="008258C0" w:rsidRPr="00206C7C" w:rsidRDefault="008258C0" w:rsidP="008258C0">
            <w:pPr>
              <w:overflowPunct w:val="0"/>
              <w:spacing w:line="276" w:lineRule="auto"/>
              <w:jc w:val="both"/>
              <w:rPr>
                <w:rFonts w:ascii="Verdana" w:hAnsi="Verdana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Podanie Pani/Pana danych osobowych:</w:t>
            </w:r>
          </w:p>
          <w:p w14:paraId="6C6D388A" w14:textId="77777777" w:rsidR="008258C0" w:rsidRPr="00206C7C" w:rsidRDefault="008258C0" w:rsidP="008258C0">
            <w:pPr>
              <w:pStyle w:val="Akapitzlist"/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276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jest wymogiem ustawowym, w odniesieniu do danych, których przetwarzanie jest niezbędne do wypełnienia obowiązku prawnego ciążącego na Administratorze;</w:t>
            </w:r>
          </w:p>
          <w:p w14:paraId="351EE871" w14:textId="77777777" w:rsidR="008258C0" w:rsidRPr="00206C7C" w:rsidRDefault="008258C0" w:rsidP="008258C0">
            <w:pPr>
              <w:pStyle w:val="Akapitzlist"/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276" w:lineRule="auto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206C7C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jest wymogiem umownym i warunkiem zawarcia umowy, w odniesieniu do danych, których przetwarzanie jest niezbędne do zawarcia i wykonania umowy o wykonanie kursu/szkolenia.</w:t>
            </w:r>
          </w:p>
          <w:p w14:paraId="16307AB1" w14:textId="7DC7F683" w:rsidR="0089355B" w:rsidRPr="008228E3" w:rsidRDefault="008258C0" w:rsidP="008258C0">
            <w:pPr>
              <w:jc w:val="both"/>
              <w:rPr>
                <w:sz w:val="18"/>
                <w:szCs w:val="18"/>
              </w:rPr>
            </w:pPr>
            <w:r w:rsidRPr="00206C7C">
              <w:rPr>
                <w:rFonts w:ascii="Verdana" w:hAnsi="Verdana"/>
                <w:i/>
                <w:color w:val="000000"/>
                <w:sz w:val="18"/>
                <w:szCs w:val="18"/>
              </w:rPr>
              <w:t>Konsekwencją niepodania danych osobowych, których podanie jest obowiązkowe, jest brak możliwości wzięcia udziału w postępowaniu o udzielenie zamówienia publicznego.</w:t>
            </w:r>
          </w:p>
        </w:tc>
      </w:tr>
    </w:tbl>
    <w:p w14:paraId="150D90F3" w14:textId="6F26BD6C" w:rsidR="004D2C87" w:rsidRDefault="004D2C87" w:rsidP="00934F27">
      <w:pPr>
        <w:rPr>
          <w:b/>
        </w:rPr>
      </w:pPr>
    </w:p>
    <w:p w14:paraId="6CB0C3B5" w14:textId="1073DD3A" w:rsidR="00857062" w:rsidRDefault="00857062" w:rsidP="00857062">
      <w:r>
        <w:t>Potwierdzam zapoznanie się z treścią niniejszej klauzuli:</w:t>
      </w:r>
    </w:p>
    <w:p w14:paraId="47FAC141" w14:textId="79D4A384" w:rsidR="00857062" w:rsidRDefault="00857062" w:rsidP="00857062"/>
    <w:p w14:paraId="6D91F50A" w14:textId="137264AA" w:rsidR="00857062" w:rsidRDefault="00857062" w:rsidP="00857062"/>
    <w:p w14:paraId="268C941E" w14:textId="77777777" w:rsidR="00857062" w:rsidRDefault="00857062" w:rsidP="00857062"/>
    <w:tbl>
      <w:tblPr>
        <w:tblW w:w="9721" w:type="dxa"/>
        <w:tblInd w:w="-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857062" w:rsidRPr="00351517" w14:paraId="3FE874B8" w14:textId="77777777" w:rsidTr="0097393E">
        <w:trPr>
          <w:trHeight w:val="188"/>
        </w:trPr>
        <w:tc>
          <w:tcPr>
            <w:tcW w:w="9721" w:type="dxa"/>
          </w:tcPr>
          <w:p w14:paraId="5450EEDD" w14:textId="77777777" w:rsidR="00857062" w:rsidRPr="00351517" w:rsidRDefault="00857062" w:rsidP="0097393E">
            <w:pPr>
              <w:pStyle w:val="Tekstpodstawowy"/>
              <w:tabs>
                <w:tab w:val="num" w:pos="720"/>
              </w:tabs>
              <w:rPr>
                <w:rFonts w:cs="Tahoma"/>
                <w:b w:val="0"/>
              </w:rPr>
            </w:pPr>
            <w:r w:rsidRPr="00351517">
              <w:rPr>
                <w:rFonts w:asciiTheme="minorHAnsi" w:hAnsiTheme="minorHAnsi" w:cs="Tahoma"/>
                <w:b w:val="0"/>
                <w:sz w:val="22"/>
                <w:szCs w:val="22"/>
              </w:rPr>
              <w:t xml:space="preserve">………………………………………….               </w:t>
            </w:r>
            <w:r>
              <w:rPr>
                <w:rFonts w:asciiTheme="minorHAnsi" w:hAnsiTheme="minorHAnsi" w:cs="Tahoma"/>
                <w:b w:val="0"/>
                <w:sz w:val="22"/>
                <w:szCs w:val="22"/>
              </w:rPr>
              <w:t xml:space="preserve">                      </w:t>
            </w:r>
            <w:r w:rsidRPr="00351517">
              <w:rPr>
                <w:rFonts w:asciiTheme="minorHAnsi" w:hAnsiTheme="minorHAnsi" w:cs="Tahoma"/>
                <w:b w:val="0"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857062" w:rsidRPr="00351517" w14:paraId="4EB50A60" w14:textId="77777777" w:rsidTr="0097393E">
        <w:trPr>
          <w:trHeight w:val="188"/>
        </w:trPr>
        <w:tc>
          <w:tcPr>
            <w:tcW w:w="9721" w:type="dxa"/>
          </w:tcPr>
          <w:p w14:paraId="53D287EA" w14:textId="74FA1569" w:rsidR="00857062" w:rsidRPr="00351517" w:rsidRDefault="00857062" w:rsidP="0097393E">
            <w:pPr>
              <w:pStyle w:val="Tekstpodstawowy"/>
              <w:tabs>
                <w:tab w:val="num" w:pos="720"/>
              </w:tabs>
              <w:rPr>
                <w:rFonts w:cs="Tahoma"/>
                <w:b w:val="0"/>
              </w:rPr>
            </w:pPr>
            <w:r w:rsidRPr="00351517">
              <w:rPr>
                <w:rFonts w:asciiTheme="minorHAnsi" w:hAnsiTheme="minorHAnsi" w:cs="Tahoma"/>
                <w:b w:val="0"/>
                <w:sz w:val="22"/>
                <w:szCs w:val="22"/>
              </w:rPr>
              <w:t>Miejscowość, data</w:t>
            </w:r>
            <w:r w:rsidRPr="00351517">
              <w:rPr>
                <w:rFonts w:asciiTheme="minorHAnsi" w:hAnsiTheme="minorHAnsi" w:cs="Tahoma"/>
                <w:sz w:val="22"/>
                <w:szCs w:val="22"/>
              </w:rPr>
              <w:t xml:space="preserve">    </w:t>
            </w:r>
            <w:r w:rsidRPr="00351517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351517">
              <w:rPr>
                <w:rFonts w:asciiTheme="minorHAnsi" w:hAnsiTheme="minorHAnsi" w:cs="Tahoma"/>
                <w:sz w:val="22"/>
                <w:szCs w:val="22"/>
              </w:rPr>
              <w:tab/>
            </w:r>
            <w:r w:rsidRPr="00351517">
              <w:rPr>
                <w:rFonts w:asciiTheme="minorHAnsi" w:hAnsiTheme="minorHAnsi" w:cs="Tahoma"/>
                <w:sz w:val="22"/>
                <w:szCs w:val="22"/>
              </w:rPr>
              <w:tab/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      </w:t>
            </w: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Pr="00351517">
              <w:rPr>
                <w:rFonts w:asciiTheme="minorHAnsi" w:hAnsiTheme="minorHAnsi" w:cs="Tahoma"/>
                <w:b w:val="0"/>
                <w:sz w:val="22"/>
                <w:szCs w:val="22"/>
              </w:rPr>
              <w:t>(</w:t>
            </w:r>
            <w:proofErr w:type="gramEnd"/>
            <w:r w:rsidRPr="00351517">
              <w:rPr>
                <w:rFonts w:asciiTheme="minorHAnsi" w:hAnsiTheme="minorHAnsi" w:cs="Tahoma"/>
                <w:b w:val="0"/>
                <w:sz w:val="22"/>
                <w:szCs w:val="22"/>
              </w:rPr>
              <w:t>czytelny podpis Wykonawcy)</w:t>
            </w:r>
          </w:p>
        </w:tc>
      </w:tr>
    </w:tbl>
    <w:p w14:paraId="125BF412" w14:textId="77777777" w:rsidR="00857062" w:rsidRDefault="00857062" w:rsidP="00857062"/>
    <w:p w14:paraId="27CBF041" w14:textId="77777777" w:rsidR="0094546D" w:rsidRDefault="0094546D" w:rsidP="002F19A9"/>
    <w:p w14:paraId="412D2836" w14:textId="77777777" w:rsidR="002F19A9" w:rsidRDefault="002F19A9" w:rsidP="00934F27"/>
    <w:sectPr w:rsidR="002F19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0577" w14:textId="77777777" w:rsidR="002B4B3A" w:rsidRDefault="002B4B3A" w:rsidP="000A2E7A">
      <w:r>
        <w:separator/>
      </w:r>
    </w:p>
  </w:endnote>
  <w:endnote w:type="continuationSeparator" w:id="0">
    <w:p w14:paraId="5CFCC1C5" w14:textId="77777777" w:rsidR="002B4B3A" w:rsidRDefault="002B4B3A" w:rsidP="000A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M Roman 12">
    <w:altName w:val="Courier New"/>
    <w:panose1 w:val="020B0604020202020204"/>
    <w:charset w:val="00"/>
    <w:family w:val="modern"/>
    <w:notTrueType/>
    <w:pitch w:val="variable"/>
    <w:sig w:usb0="00000001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9CDF" w14:textId="77777777" w:rsidR="002B4B3A" w:rsidRDefault="002B4B3A" w:rsidP="000A2E7A">
      <w:r>
        <w:separator/>
      </w:r>
    </w:p>
  </w:footnote>
  <w:footnote w:type="continuationSeparator" w:id="0">
    <w:p w14:paraId="03D9D21E" w14:textId="77777777" w:rsidR="002B4B3A" w:rsidRDefault="002B4B3A" w:rsidP="000A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1"/>
    </w:tblGrid>
    <w:tr w:rsidR="00EA5CA1" w14:paraId="2A288AA7" w14:textId="77777777" w:rsidTr="00EA5CA1">
      <w:tc>
        <w:tcPr>
          <w:tcW w:w="3020" w:type="dxa"/>
        </w:tcPr>
        <w:p w14:paraId="51B0511C" w14:textId="77777777" w:rsidR="00EA5CA1" w:rsidRDefault="00EA5CA1" w:rsidP="00EA5CA1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5BEAD4" wp14:editId="114CAFC5">
                <wp:simplePos x="0" y="0"/>
                <wp:positionH relativeFrom="column">
                  <wp:posOffset>-56609</wp:posOffset>
                </wp:positionH>
                <wp:positionV relativeFrom="paragraph">
                  <wp:posOffset>7171</wp:posOffset>
                </wp:positionV>
                <wp:extent cx="1124071" cy="394155"/>
                <wp:effectExtent l="0" t="0" r="0" b="6350"/>
                <wp:wrapNone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071" cy="394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74248E70" w14:textId="77777777" w:rsidR="00EA5CA1" w:rsidRDefault="00EA5CA1" w:rsidP="00EA5CA1">
          <w:pPr>
            <w:pStyle w:val="Nagwek"/>
            <w:jc w:val="center"/>
          </w:pPr>
        </w:p>
        <w:p w14:paraId="397954C6" w14:textId="77777777" w:rsidR="00EA5CA1" w:rsidRDefault="00EA5CA1" w:rsidP="00EA5CA1">
          <w:pPr>
            <w:pStyle w:val="Nagwek"/>
            <w:jc w:val="center"/>
          </w:pPr>
        </w:p>
      </w:tc>
      <w:tc>
        <w:tcPr>
          <w:tcW w:w="3021" w:type="dxa"/>
        </w:tcPr>
        <w:p w14:paraId="7EB613F5" w14:textId="77777777" w:rsidR="00EA5CA1" w:rsidRDefault="00EA5CA1" w:rsidP="00EA5CA1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0" wp14:anchorId="45FFC9A5" wp14:editId="00E797CF">
                <wp:simplePos x="0" y="0"/>
                <wp:positionH relativeFrom="column">
                  <wp:align>right</wp:align>
                </wp:positionH>
                <wp:positionV relativeFrom="paragraph">
                  <wp:posOffset>4445</wp:posOffset>
                </wp:positionV>
                <wp:extent cx="1090800" cy="51480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51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tbl>
    <w:tblPr>
      <w:tblW w:w="0" w:type="auto"/>
      <w:tblLook w:val="04A0" w:firstRow="1" w:lastRow="0" w:firstColumn="1" w:lastColumn="0" w:noHBand="0" w:noVBand="1"/>
    </w:tblPr>
    <w:tblGrid>
      <w:gridCol w:w="3913"/>
      <w:gridCol w:w="517"/>
      <w:gridCol w:w="1191"/>
      <w:gridCol w:w="1074"/>
      <w:gridCol w:w="2377"/>
    </w:tblGrid>
    <w:tr w:rsidR="00D35A75" w:rsidRPr="005844A8" w14:paraId="2937E0AA" w14:textId="77777777" w:rsidTr="007577FC">
      <w:trPr>
        <w:trHeight w:val="665"/>
      </w:trPr>
      <w:tc>
        <w:tcPr>
          <w:tcW w:w="4529" w:type="dxa"/>
          <w:gridSpan w:val="2"/>
          <w:vAlign w:val="center"/>
          <w:hideMark/>
        </w:tcPr>
        <w:p w14:paraId="3FF0206C" w14:textId="06B04CB7" w:rsidR="00D35A75" w:rsidRPr="005844A8" w:rsidRDefault="00D35A75" w:rsidP="00D35A75">
          <w:pPr>
            <w:pStyle w:val="Nagwek"/>
            <w:spacing w:after="80"/>
            <w:rPr>
              <w:rFonts w:ascii="Calibri" w:hAnsi="Calibri" w:cs="Calibri"/>
            </w:rPr>
          </w:pPr>
        </w:p>
      </w:tc>
      <w:tc>
        <w:tcPr>
          <w:tcW w:w="2326" w:type="dxa"/>
          <w:gridSpan w:val="2"/>
          <w:vAlign w:val="center"/>
        </w:tcPr>
        <w:p w14:paraId="7A18A9E5" w14:textId="1E9567DC" w:rsidR="00D35A75" w:rsidRPr="005844A8" w:rsidRDefault="00D35A75" w:rsidP="00D35A75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2442" w:type="dxa"/>
          <w:vAlign w:val="center"/>
          <w:hideMark/>
        </w:tcPr>
        <w:p w14:paraId="1F3AAE27" w14:textId="77777777" w:rsidR="00D35A75" w:rsidRPr="005844A8" w:rsidRDefault="00D35A75" w:rsidP="00D35A75">
          <w:pPr>
            <w:pStyle w:val="Nagwek"/>
            <w:spacing w:after="80"/>
            <w:jc w:val="right"/>
            <w:rPr>
              <w:rFonts w:ascii="Calibri" w:hAnsi="Calibri" w:cs="Calibri"/>
            </w:rPr>
          </w:pPr>
        </w:p>
      </w:tc>
    </w:tr>
    <w:tr w:rsidR="00D35A75" w:rsidRPr="005844A8" w14:paraId="6CFF142B" w14:textId="77777777" w:rsidTr="007577FC">
      <w:trPr>
        <w:trHeight w:val="665"/>
      </w:trPr>
      <w:tc>
        <w:tcPr>
          <w:tcW w:w="3997" w:type="dxa"/>
          <w:vAlign w:val="center"/>
        </w:tcPr>
        <w:p w14:paraId="5FB2B312" w14:textId="5A6B51FC" w:rsidR="00D35A75" w:rsidRPr="005844A8" w:rsidRDefault="00EA5CA1" w:rsidP="00D35A75">
          <w:pPr>
            <w:pStyle w:val="Nagwek"/>
            <w:spacing w:after="80"/>
            <w:rPr>
              <w:rFonts w:ascii="Calibri" w:hAnsi="Calibri" w:cs="Calibri"/>
            </w:rPr>
          </w:pPr>
          <w:r w:rsidRPr="00EC6FBC">
            <w:rPr>
              <w:rFonts w:ascii="Calibri" w:hAnsi="Calibri" w:cs="Calibri"/>
              <w:noProof/>
              <w:color w:val="0000FF"/>
            </w:rPr>
            <w:drawing>
              <wp:inline distT="0" distB="0" distL="0" distR="0" wp14:anchorId="623515EC" wp14:editId="2996F5B9">
                <wp:extent cx="576580" cy="1043305"/>
                <wp:effectExtent l="0" t="0" r="0" b="0"/>
                <wp:docPr id="1" name="Obraz 1" descr="Logo instytutu EMAG">
                  <a:hlinkClick xmlns:a="http://schemas.openxmlformats.org/drawingml/2006/main" r:id="rId3" tgtFrame="_blank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nstytutu EMAG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8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4" w:type="dxa"/>
          <w:gridSpan w:val="2"/>
          <w:vAlign w:val="center"/>
        </w:tcPr>
        <w:p w14:paraId="658CA728" w14:textId="77777777" w:rsidR="00D35A75" w:rsidRPr="005844A8" w:rsidRDefault="00D35A75" w:rsidP="00D35A75">
          <w:pPr>
            <w:pStyle w:val="Nagwek"/>
            <w:spacing w:after="80"/>
            <w:jc w:val="center"/>
            <w:rPr>
              <w:rFonts w:ascii="Calibri" w:hAnsi="Calibri" w:cs="Calibri"/>
            </w:rPr>
          </w:pPr>
        </w:p>
      </w:tc>
      <w:tc>
        <w:tcPr>
          <w:tcW w:w="3547" w:type="dxa"/>
          <w:gridSpan w:val="2"/>
          <w:vAlign w:val="center"/>
        </w:tcPr>
        <w:p w14:paraId="5FF59FC4" w14:textId="77777777" w:rsidR="00D35A75" w:rsidRPr="005844A8" w:rsidRDefault="00D35A75" w:rsidP="00D35A75">
          <w:pPr>
            <w:pStyle w:val="Nagwek"/>
            <w:spacing w:after="80"/>
            <w:jc w:val="right"/>
            <w:rPr>
              <w:rFonts w:ascii="Calibri" w:hAnsi="Calibri" w:cs="Calibri"/>
            </w:rPr>
          </w:pPr>
        </w:p>
      </w:tc>
    </w:tr>
  </w:tbl>
  <w:p w14:paraId="10B59A07" w14:textId="0BD20191" w:rsidR="00D35A75" w:rsidRPr="001510CF" w:rsidRDefault="00D35A75" w:rsidP="00D35A75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 w:rsidRPr="001510CF">
      <w:rPr>
        <w:rFonts w:asciiTheme="minorHAnsi" w:hAnsiTheme="minorHAnsi"/>
        <w:u w:val="single"/>
      </w:rPr>
      <w:t xml:space="preserve">nr zapytania: </w:t>
    </w:r>
    <w:r w:rsidR="007C621F">
      <w:rPr>
        <w:rFonts w:asciiTheme="minorHAnsi" w:hAnsiTheme="minorHAnsi"/>
        <w:u w:val="single"/>
      </w:rPr>
      <w:t>FH/</w:t>
    </w:r>
    <w:r w:rsidR="005C7C36">
      <w:rPr>
        <w:rFonts w:asciiTheme="minorHAnsi" w:hAnsiTheme="minorHAnsi"/>
        <w:u w:val="single"/>
      </w:rPr>
      <w:t>IK</w:t>
    </w:r>
    <w:r w:rsidR="007C621F">
      <w:rPr>
        <w:rFonts w:asciiTheme="minorHAnsi" w:hAnsiTheme="minorHAnsi"/>
        <w:u w:val="single"/>
      </w:rPr>
      <w:t>-074-</w:t>
    </w:r>
    <w:r w:rsidR="00B75E80">
      <w:rPr>
        <w:rFonts w:asciiTheme="minorHAnsi" w:hAnsiTheme="minorHAnsi"/>
        <w:u w:val="single"/>
      </w:rPr>
      <w:t>3</w:t>
    </w:r>
    <w:r w:rsidRPr="00375009">
      <w:rPr>
        <w:rFonts w:asciiTheme="minorHAnsi" w:hAnsiTheme="minorHAnsi"/>
        <w:u w:val="single"/>
      </w:rPr>
      <w:t>/</w:t>
    </w:r>
    <w:r>
      <w:rPr>
        <w:rFonts w:asciiTheme="minorHAnsi" w:hAnsiTheme="minorHAnsi"/>
        <w:u w:val="single"/>
      </w:rPr>
      <w:t>2</w:t>
    </w:r>
    <w:r w:rsidR="00B83D9E">
      <w:rPr>
        <w:rFonts w:asciiTheme="minorHAnsi" w:hAnsiTheme="minorHAnsi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E0C"/>
    <w:multiLevelType w:val="hybridMultilevel"/>
    <w:tmpl w:val="E96C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15BB"/>
    <w:multiLevelType w:val="hybridMultilevel"/>
    <w:tmpl w:val="BD62F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0DA6"/>
    <w:multiLevelType w:val="hybridMultilevel"/>
    <w:tmpl w:val="7F4A9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3B95"/>
    <w:multiLevelType w:val="hybridMultilevel"/>
    <w:tmpl w:val="95020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7B774E"/>
    <w:multiLevelType w:val="hybridMultilevel"/>
    <w:tmpl w:val="7AD4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12A8A"/>
    <w:multiLevelType w:val="hybridMultilevel"/>
    <w:tmpl w:val="0EB81E2A"/>
    <w:lvl w:ilvl="0" w:tplc="CD2C86C8">
      <w:start w:val="1"/>
      <w:numFmt w:val="lowerLetter"/>
      <w:lvlText w:val="%1)"/>
      <w:lvlJc w:val="left"/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10196">
    <w:abstractNumId w:val="3"/>
  </w:num>
  <w:num w:numId="2" w16cid:durableId="142814465">
    <w:abstractNumId w:val="2"/>
  </w:num>
  <w:num w:numId="3" w16cid:durableId="102268250">
    <w:abstractNumId w:val="5"/>
  </w:num>
  <w:num w:numId="4" w16cid:durableId="919756935">
    <w:abstractNumId w:val="0"/>
  </w:num>
  <w:num w:numId="5" w16cid:durableId="1725906938">
    <w:abstractNumId w:val="4"/>
  </w:num>
  <w:num w:numId="6" w16cid:durableId="169387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24"/>
    <w:rsid w:val="00004A41"/>
    <w:rsid w:val="000A2E7A"/>
    <w:rsid w:val="000E43F5"/>
    <w:rsid w:val="000F3137"/>
    <w:rsid w:val="002517E5"/>
    <w:rsid w:val="002A6D4E"/>
    <w:rsid w:val="002B4B3A"/>
    <w:rsid w:val="002F19A9"/>
    <w:rsid w:val="00343F68"/>
    <w:rsid w:val="003B5A9A"/>
    <w:rsid w:val="0041232E"/>
    <w:rsid w:val="00443995"/>
    <w:rsid w:val="00480CA7"/>
    <w:rsid w:val="004B13F8"/>
    <w:rsid w:val="004D2C87"/>
    <w:rsid w:val="004D698A"/>
    <w:rsid w:val="005C7C36"/>
    <w:rsid w:val="005D5DDB"/>
    <w:rsid w:val="0061638E"/>
    <w:rsid w:val="00650F6B"/>
    <w:rsid w:val="006513D0"/>
    <w:rsid w:val="0065234B"/>
    <w:rsid w:val="00683D12"/>
    <w:rsid w:val="00706C90"/>
    <w:rsid w:val="00750916"/>
    <w:rsid w:val="00795984"/>
    <w:rsid w:val="007A7483"/>
    <w:rsid w:val="007C1828"/>
    <w:rsid w:val="007C621F"/>
    <w:rsid w:val="007D497A"/>
    <w:rsid w:val="007F56D4"/>
    <w:rsid w:val="00807F7D"/>
    <w:rsid w:val="008258C0"/>
    <w:rsid w:val="00857062"/>
    <w:rsid w:val="0089355B"/>
    <w:rsid w:val="00934F27"/>
    <w:rsid w:val="0094546D"/>
    <w:rsid w:val="00951724"/>
    <w:rsid w:val="009916FB"/>
    <w:rsid w:val="00995D6F"/>
    <w:rsid w:val="009B6455"/>
    <w:rsid w:val="009D4B58"/>
    <w:rsid w:val="009F1C7C"/>
    <w:rsid w:val="00A05064"/>
    <w:rsid w:val="00A05359"/>
    <w:rsid w:val="00A6443D"/>
    <w:rsid w:val="00AA4ED2"/>
    <w:rsid w:val="00AF1603"/>
    <w:rsid w:val="00B164BD"/>
    <w:rsid w:val="00B75E80"/>
    <w:rsid w:val="00B83D9E"/>
    <w:rsid w:val="00C27EDE"/>
    <w:rsid w:val="00CA24A4"/>
    <w:rsid w:val="00CF7182"/>
    <w:rsid w:val="00D357DA"/>
    <w:rsid w:val="00D35A75"/>
    <w:rsid w:val="00D67B54"/>
    <w:rsid w:val="00DB49EE"/>
    <w:rsid w:val="00DF0A7A"/>
    <w:rsid w:val="00DF254C"/>
    <w:rsid w:val="00E11008"/>
    <w:rsid w:val="00E81AEB"/>
    <w:rsid w:val="00EA5CA1"/>
    <w:rsid w:val="00F03967"/>
    <w:rsid w:val="00F23297"/>
    <w:rsid w:val="00F776A7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D5E11"/>
  <w15:chartTrackingRefBased/>
  <w15:docId w15:val="{27E89285-D69E-4847-871A-9D5A34B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D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D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E7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2E7A"/>
  </w:style>
  <w:style w:type="paragraph" w:styleId="Stopka">
    <w:name w:val="footer"/>
    <w:basedOn w:val="Normalny"/>
    <w:link w:val="StopkaZnak"/>
    <w:uiPriority w:val="99"/>
    <w:unhideWhenUsed/>
    <w:rsid w:val="000A2E7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2E7A"/>
  </w:style>
  <w:style w:type="paragraph" w:styleId="Tekstpodstawowy">
    <w:name w:val="Body Text"/>
    <w:basedOn w:val="Normalny"/>
    <w:link w:val="TekstpodstawowyZnak"/>
    <w:rsid w:val="000A2E7A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2E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4F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4F27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Liste à puces retrait droite,Kolorowa lista — akcent 11,List Paragraph,WYPUNKTOWANIE Akapit z listą,Preambuła,L1,Numerowanie,Wypunktowanie,BulletC,Wyliczanie,Obiekt,normalny tekst,Akapit z listą31,Bullets,List Paragraph1"/>
    <w:basedOn w:val="Normalny"/>
    <w:link w:val="AkapitzlistZnak"/>
    <w:uiPriority w:val="34"/>
    <w:qFormat/>
    <w:rsid w:val="00934F27"/>
    <w:pPr>
      <w:widowControl/>
      <w:autoSpaceDE/>
      <w:autoSpaceDN/>
      <w:adjustRightInd/>
      <w:spacing w:line="280" w:lineRule="exact"/>
      <w:ind w:left="720"/>
      <w:contextualSpacing/>
      <w:jc w:val="both"/>
    </w:pPr>
    <w:rPr>
      <w:rFonts w:ascii="LM Roman 12" w:eastAsiaTheme="minorHAnsi" w:hAnsi="LM Roman 12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934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4F27"/>
    <w:pPr>
      <w:widowControl/>
      <w:autoSpaceDE/>
      <w:autoSpaceDN/>
      <w:adjustRightInd/>
      <w:jc w:val="both"/>
    </w:pPr>
    <w:rPr>
      <w:rFonts w:ascii="LM Roman 12" w:eastAsiaTheme="minorHAnsi" w:hAnsi="LM Roman 12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F27"/>
    <w:rPr>
      <w:rFonts w:ascii="LM Roman 12" w:hAnsi="LM Roman 1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4F2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F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2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B5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B54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A6D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6D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6D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aliases w:val="Liste à puces retrait droite Znak,Kolorowa lista — akcent 11 Znak,List Paragraph Znak,WYPUNKTOWANIE Akapit z listą Znak,Preambuła Znak,L1 Znak,Numerowanie Znak,Wypunktowanie Znak,BulletC Znak,Wyliczanie Znak,Obiekt Znak,Bullets Znak"/>
    <w:link w:val="Akapitzlist"/>
    <w:uiPriority w:val="34"/>
    <w:qFormat/>
    <w:rsid w:val="00443995"/>
    <w:rPr>
      <w:rFonts w:ascii="LM Roman 12" w:hAnsi="LM Roman 12"/>
    </w:rPr>
  </w:style>
  <w:style w:type="paragraph" w:customStyle="1" w:styleId="pkt">
    <w:name w:val="pkt"/>
    <w:basedOn w:val="Normalny"/>
    <w:link w:val="pktZnak"/>
    <w:rsid w:val="008258C0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8258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bemag.pl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0586-1040-4DB4-8707-E12332C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Bartnik</dc:creator>
  <cp:keywords/>
  <dc:description/>
  <cp:lastModifiedBy>Izabela Kańkowska</cp:lastModifiedBy>
  <cp:revision>54</cp:revision>
  <cp:lastPrinted>2019-04-11T11:17:00Z</cp:lastPrinted>
  <dcterms:created xsi:type="dcterms:W3CDTF">2018-04-24T04:20:00Z</dcterms:created>
  <dcterms:modified xsi:type="dcterms:W3CDTF">2022-04-28T16:25:00Z</dcterms:modified>
</cp:coreProperties>
</file>